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700" w:lineRule="exact"/>
        <w:jc w:val="center"/>
        <w:rPr>
          <w:rFonts w:ascii="黑体" w:hAnsi="黑体" w:eastAsia="黑体" w:cs="黑体"/>
          <w:color w:val="000000"/>
          <w:w w:val="98"/>
          <w:kern w:val="0"/>
          <w:sz w:val="44"/>
          <w:szCs w:val="44"/>
          <w:shd w:val="clear" w:color="auto" w:fill="FFFFFF"/>
        </w:rPr>
      </w:pPr>
      <w:r>
        <w:rPr>
          <w:rFonts w:hint="eastAsia" w:ascii="黑体" w:hAnsi="黑体" w:eastAsia="黑体" w:cs="黑体"/>
          <w:color w:val="000000"/>
          <w:w w:val="98"/>
          <w:kern w:val="0"/>
          <w:sz w:val="44"/>
          <w:szCs w:val="44"/>
          <w:shd w:val="clear" w:color="auto" w:fill="FFFFFF"/>
        </w:rPr>
        <w:t>甘肃省麦积山风景名胜区条例</w:t>
      </w:r>
    </w:p>
    <w:p>
      <w:pPr>
        <w:spacing w:line="700" w:lineRule="exact"/>
        <w:jc w:val="center"/>
        <w:outlineLvl w:val="0"/>
        <w:rPr>
          <w:rFonts w:ascii="仿宋" w:hAnsi="仿宋" w:eastAsia="仿宋" w:cs="仿宋"/>
          <w:color w:val="000000"/>
          <w:w w:val="98"/>
          <w:kern w:val="0"/>
          <w:sz w:val="36"/>
          <w:szCs w:val="36"/>
          <w:shd w:val="clear" w:color="auto" w:fill="FFFFFF"/>
        </w:rPr>
      </w:pPr>
      <w:r>
        <w:rPr>
          <w:rFonts w:hint="eastAsia" w:ascii="仿宋" w:hAnsi="仿宋" w:eastAsia="仿宋" w:cs="仿宋"/>
          <w:b/>
          <w:bCs/>
          <w:color w:val="000000"/>
          <w:w w:val="98"/>
          <w:kern w:val="0"/>
          <w:sz w:val="36"/>
          <w:szCs w:val="36"/>
          <w:shd w:val="clear" w:color="auto" w:fill="FFFFFF"/>
        </w:rPr>
        <w:t>（修订草案征求意见稿）</w:t>
      </w:r>
    </w:p>
    <w:p>
      <w:pPr>
        <w:widowControl/>
        <w:shd w:val="clear" w:color="auto" w:fill="FFFFFF"/>
        <w:spacing w:line="360" w:lineRule="atLeast"/>
        <w:ind w:firstLine="640"/>
        <w:jc w:val="center"/>
        <w:outlineLvl w:val="0"/>
        <w:rPr>
          <w:rFonts w:ascii="黑体" w:hAnsi="宋体" w:eastAsia="黑体" w:cs="黑体"/>
          <w:color w:val="333333"/>
          <w:kern w:val="0"/>
          <w:sz w:val="36"/>
          <w:szCs w:val="36"/>
          <w:shd w:val="clear" w:color="auto" w:fill="FFFFFF"/>
        </w:rPr>
      </w:pPr>
      <w:r>
        <w:rPr>
          <w:rFonts w:hint="eastAsia" w:ascii="黑体" w:hAnsi="宋体" w:eastAsia="黑体" w:cs="黑体"/>
          <w:color w:val="333333"/>
          <w:kern w:val="0"/>
          <w:sz w:val="36"/>
          <w:szCs w:val="36"/>
          <w:shd w:val="clear" w:color="auto" w:fill="FFFFFF"/>
        </w:rPr>
        <w:t>（文中</w:t>
      </w:r>
      <w:r>
        <w:rPr>
          <w:rFonts w:hint="eastAsia" w:ascii="仿宋_GB2312" w:hAnsi="宋体" w:eastAsia="仿宋_GB2312" w:cs="Arial"/>
          <w:b/>
          <w:bCs/>
          <w:smallCaps/>
          <w:kern w:val="0"/>
          <w:sz w:val="32"/>
          <w:szCs w:val="32"/>
        </w:rPr>
        <w:t>□</w:t>
      </w:r>
      <w:r>
        <w:rPr>
          <w:rFonts w:hint="eastAsia" w:ascii="黑体" w:hAnsi="宋体" w:eastAsia="黑体" w:cs="黑体"/>
          <w:color w:val="333333"/>
          <w:kern w:val="0"/>
          <w:sz w:val="36"/>
          <w:szCs w:val="36"/>
          <w:shd w:val="clear" w:color="auto" w:fill="FFFFFF"/>
        </w:rPr>
        <w:t>为删除内容、黑体为增加或者修改内容）</w:t>
      </w:r>
    </w:p>
    <w:p>
      <w:pPr>
        <w:pStyle w:val="7"/>
        <w:widowControl w:val="0"/>
        <w:spacing w:before="0" w:beforeAutospacing="0" w:after="0" w:afterAutospacing="0"/>
        <w:ind w:firstLine="643" w:firstLineChars="200"/>
        <w:jc w:val="both"/>
        <w:rPr>
          <w:rFonts w:ascii="仿宋" w:hAnsi="仿宋" w:eastAsia="仿宋" w:cs="仿宋"/>
          <w:b/>
          <w:sz w:val="32"/>
          <w:szCs w:val="32"/>
          <w:shd w:val="clear" w:color="auto" w:fill="FFFFFF"/>
        </w:rPr>
      </w:pPr>
    </w:p>
    <w:p>
      <w:pPr>
        <w:pStyle w:val="7"/>
        <w:widowControl w:val="0"/>
        <w:spacing w:before="0" w:beforeAutospacing="0" w:after="0" w:afterAutospacing="0"/>
        <w:ind w:firstLine="640" w:firstLineChars="200"/>
        <w:jc w:val="both"/>
        <w:rPr>
          <w:rFonts w:ascii="仿宋" w:hAnsi="仿宋" w:eastAsia="仿宋" w:cs="仿宋"/>
          <w:sz w:val="32"/>
          <w:szCs w:val="32"/>
          <w:shd w:val="clear" w:color="auto" w:fill="FFFFFF"/>
        </w:rPr>
      </w:pPr>
      <w:r>
        <w:rPr>
          <w:rFonts w:hint="eastAsia" w:ascii="黑体" w:hAnsi="黑体" w:eastAsia="黑体" w:cs="黑体"/>
          <w:bCs/>
          <w:sz w:val="32"/>
          <w:szCs w:val="32"/>
          <w:shd w:val="clear" w:color="auto" w:fill="FFFFFF"/>
        </w:rPr>
        <w:t>第一条【立法目的】</w:t>
      </w:r>
      <w:r>
        <w:rPr>
          <w:rFonts w:hint="eastAsia" w:ascii="仿宋" w:hAnsi="仿宋" w:eastAsia="仿宋" w:cs="仿宋"/>
          <w:sz w:val="32"/>
          <w:szCs w:val="32"/>
        </w:rPr>
        <w:t>为了加强麦积山风景名胜区的管理，有效保护和合理利用风景名胜资源，根据</w:t>
      </w:r>
      <w:r>
        <w:rPr>
          <w:rFonts w:hint="eastAsia" w:ascii="仿宋" w:hAnsi="仿宋" w:eastAsia="仿宋" w:cs="仿宋"/>
          <w:color w:val="000000"/>
          <w:sz w:val="32"/>
          <w:szCs w:val="32"/>
          <w:shd w:val="clear" w:color="auto" w:fill="FFFFFF"/>
        </w:rPr>
        <w:t>《中华人民共和国环境保护法》《中华人民共和国森林法》《中华人民共和国文物保护法</w:t>
      </w:r>
      <w:r>
        <w:rPr>
          <w:rFonts w:hint="eastAsia" w:ascii="仿宋" w:hAnsi="仿宋" w:eastAsia="仿宋" w:cs="仿宋"/>
          <w:sz w:val="32"/>
          <w:szCs w:val="32"/>
        </w:rPr>
        <w:t>》和国务院《</w:t>
      </w:r>
      <w:r>
        <w:fldChar w:fldCharType="begin"/>
      </w:r>
      <w:r>
        <w:instrText xml:space="preserve"> HYPERLINK "javascript:SLC(80201,0)" </w:instrText>
      </w:r>
      <w:r>
        <w:fldChar w:fldCharType="separate"/>
      </w:r>
      <w:r>
        <w:rPr>
          <w:rFonts w:hint="eastAsia" w:ascii="仿宋" w:hAnsi="仿宋" w:eastAsia="仿宋" w:cs="仿宋"/>
          <w:sz w:val="32"/>
          <w:szCs w:val="32"/>
        </w:rPr>
        <w:t>风景名胜区条例</w:t>
      </w:r>
      <w:r>
        <w:rPr>
          <w:rFonts w:hint="eastAsia" w:ascii="仿宋" w:hAnsi="仿宋" w:eastAsia="仿宋" w:cs="仿宋"/>
          <w:sz w:val="32"/>
          <w:szCs w:val="32"/>
        </w:rPr>
        <w:fldChar w:fldCharType="end"/>
      </w:r>
      <w:r>
        <w:rPr>
          <w:rFonts w:hint="eastAsia" w:ascii="仿宋" w:hAnsi="仿宋" w:eastAsia="仿宋" w:cs="仿宋"/>
          <w:sz w:val="32"/>
          <w:szCs w:val="32"/>
        </w:rPr>
        <w:t>》等有关法</w:t>
      </w:r>
      <w:r>
        <w:rPr>
          <w:rFonts w:hint="eastAsia" w:ascii="仿宋" w:hAnsi="仿宋" w:eastAsia="仿宋" w:cs="仿宋"/>
          <w:sz w:val="32"/>
          <w:szCs w:val="32"/>
          <w:shd w:val="clear" w:color="auto" w:fill="FFFFFF"/>
        </w:rPr>
        <w:t>律、行政法规，结合麦积山风景名胜区实际，制定本条例。</w:t>
      </w:r>
      <w:bookmarkStart w:id="0" w:name="2"/>
      <w:bookmarkEnd w:id="0"/>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黑体" w:hAnsi="黑体" w:eastAsia="黑体" w:cs="黑体"/>
          <w:bCs/>
          <w:sz w:val="32"/>
          <w:szCs w:val="32"/>
          <w:shd w:val="clear" w:color="auto" w:fill="FFFFFF"/>
        </w:rPr>
        <w:t>第二条【适用范围】</w:t>
      </w:r>
      <w:r>
        <w:rPr>
          <w:rFonts w:hint="eastAsia" w:ascii="仿宋" w:hAnsi="仿宋" w:eastAsia="仿宋" w:cs="仿宋"/>
          <w:sz w:val="32"/>
          <w:szCs w:val="32"/>
        </w:rPr>
        <w:t>麦积山风景名胜区的规划、保护、利用和管理，适用本条例。</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仿宋" w:hAnsi="仿宋" w:eastAsia="仿宋" w:cs="仿宋"/>
          <w:sz w:val="32"/>
          <w:szCs w:val="32"/>
        </w:rPr>
        <w:t>本条例所称麦积山风景名胜区，是指按照国务院批准的《麦积山风景名胜区总体规划》确定的麦积山景区、仙人崖景区、石门景区、曲溪景区、街亭古镇及外围保护地带，其面积和界线按照总体规划确定。</w:t>
      </w:r>
    </w:p>
    <w:p>
      <w:pPr>
        <w:pStyle w:val="7"/>
        <w:widowControl w:val="0"/>
        <w:spacing w:before="0" w:beforeAutospacing="0" w:after="0" w:afterAutospacing="0"/>
        <w:ind w:firstLine="640" w:firstLineChars="200"/>
        <w:jc w:val="both"/>
        <w:rPr>
          <w:rFonts w:ascii="仿宋" w:hAnsi="仿宋" w:eastAsia="仿宋" w:cs="仿宋"/>
          <w:b/>
          <w:sz w:val="32"/>
          <w:szCs w:val="32"/>
          <w:shd w:val="clear" w:color="auto" w:fill="FFFFFF"/>
        </w:rPr>
      </w:pPr>
      <w:r>
        <w:rPr>
          <w:rFonts w:hint="eastAsia" w:ascii="黑体" w:hAnsi="黑体" w:eastAsia="黑体" w:cs="黑体"/>
          <w:bCs/>
          <w:sz w:val="32"/>
          <w:szCs w:val="32"/>
          <w:shd w:val="clear" w:color="auto" w:fill="FFFFFF"/>
        </w:rPr>
        <w:t>第三条【基本原则】</w:t>
      </w:r>
      <w:r>
        <w:rPr>
          <w:rFonts w:hint="eastAsia" w:ascii="仿宋" w:hAnsi="仿宋" w:eastAsia="仿宋" w:cs="仿宋"/>
          <w:bCs/>
          <w:sz w:val="32"/>
          <w:szCs w:val="32"/>
          <w:shd w:val="clear" w:color="auto" w:fill="FFFFFF"/>
        </w:rPr>
        <w:t>对</w:t>
      </w:r>
      <w:r>
        <w:rPr>
          <w:rFonts w:hint="eastAsia" w:ascii="仿宋" w:hAnsi="仿宋" w:eastAsia="仿宋" w:cs="仿宋"/>
          <w:color w:val="000000"/>
          <w:sz w:val="32"/>
          <w:szCs w:val="32"/>
        </w:rPr>
        <w:t>麦积山风景名胜区</w:t>
      </w:r>
      <w:r>
        <w:rPr>
          <w:rFonts w:hint="eastAsia" w:ascii="仿宋" w:hAnsi="仿宋" w:eastAsia="仿宋" w:cs="仿宋"/>
          <w:color w:val="000000"/>
          <w:sz w:val="32"/>
          <w:szCs w:val="32"/>
          <w:bdr w:val="single" w:color="auto" w:sz="4" w:space="0"/>
        </w:rPr>
        <w:t>的规划、保护、利用和管理应当遵循</w:t>
      </w:r>
      <w:r>
        <w:rPr>
          <w:rFonts w:hint="eastAsia" w:ascii="仿宋" w:hAnsi="仿宋" w:eastAsia="仿宋" w:cs="仿宋"/>
          <w:color w:val="000000"/>
          <w:sz w:val="32"/>
          <w:szCs w:val="32"/>
        </w:rPr>
        <w:t>实行科学规划、统一管理、严格保护、永续利用的原则。</w:t>
      </w:r>
    </w:p>
    <w:p>
      <w:pPr>
        <w:pStyle w:val="7"/>
        <w:widowControl w:val="0"/>
        <w:spacing w:before="0" w:beforeAutospacing="0" w:after="0" w:afterAutospacing="0"/>
        <w:ind w:firstLine="640" w:firstLineChars="200"/>
        <w:jc w:val="both"/>
        <w:rPr>
          <w:rFonts w:ascii="仿宋" w:hAnsi="仿宋" w:eastAsia="仿宋" w:cs="仿宋"/>
          <w:sz w:val="32"/>
          <w:szCs w:val="32"/>
          <w:shd w:val="clear" w:color="auto" w:fill="FFFFFF"/>
        </w:rPr>
      </w:pPr>
      <w:r>
        <w:rPr>
          <w:rFonts w:hint="eastAsia" w:ascii="黑体" w:hAnsi="黑体" w:eastAsia="黑体" w:cs="黑体"/>
          <w:bCs/>
          <w:sz w:val="32"/>
          <w:szCs w:val="32"/>
          <w:shd w:val="clear" w:color="auto" w:fill="FFFFFF"/>
        </w:rPr>
        <w:t>第四条【管理体制】</w:t>
      </w:r>
      <w:r>
        <w:rPr>
          <w:rFonts w:hint="eastAsia" w:ascii="仿宋" w:hAnsi="仿宋" w:eastAsia="仿宋" w:cs="仿宋"/>
          <w:sz w:val="32"/>
          <w:szCs w:val="32"/>
          <w:shd w:val="clear" w:color="auto" w:fill="FFFFFF"/>
        </w:rPr>
        <w:t>省人民政府应当加强对麦积山风景名胜区保护、利用和管理工作的领导。天水市人民政府建立</w:t>
      </w:r>
      <w:r>
        <w:rPr>
          <w:rFonts w:hint="eastAsia" w:ascii="黑体" w:hAnsi="仿宋" w:eastAsia="黑体" w:cs="仿宋"/>
          <w:b/>
          <w:sz w:val="32"/>
          <w:szCs w:val="32"/>
          <w:shd w:val="clear" w:color="auto" w:fill="FFFFFF"/>
        </w:rPr>
        <w:t>沟通</w:t>
      </w:r>
      <w:r>
        <w:rPr>
          <w:rFonts w:hint="eastAsia" w:ascii="仿宋" w:hAnsi="仿宋" w:eastAsia="仿宋" w:cs="仿宋"/>
          <w:sz w:val="32"/>
          <w:szCs w:val="32"/>
          <w:shd w:val="clear" w:color="auto" w:fill="FFFFFF"/>
        </w:rPr>
        <w:t>协调机制，对风景名胜区管理中</w:t>
      </w:r>
      <w:r>
        <w:rPr>
          <w:rFonts w:hint="eastAsia" w:ascii="黑体" w:hAnsi="仿宋" w:eastAsia="黑体" w:cs="仿宋"/>
          <w:b/>
          <w:sz w:val="32"/>
          <w:szCs w:val="32"/>
          <w:shd w:val="clear" w:color="auto" w:fill="FFFFFF"/>
        </w:rPr>
        <w:t>有关</w:t>
      </w:r>
      <w:r>
        <w:rPr>
          <w:rFonts w:hint="eastAsia" w:ascii="仿宋" w:hAnsi="仿宋" w:eastAsia="仿宋" w:cs="仿宋"/>
          <w:sz w:val="32"/>
          <w:szCs w:val="32"/>
          <w:shd w:val="clear" w:color="auto" w:fill="FFFFFF"/>
        </w:rPr>
        <w:t>重大事项和重大问题进行综合协调。</w:t>
      </w:r>
    </w:p>
    <w:p>
      <w:pPr>
        <w:pStyle w:val="7"/>
        <w:widowControl w:val="0"/>
        <w:spacing w:before="0" w:beforeAutospacing="0" w:after="0" w:afterAutospacing="0"/>
        <w:ind w:firstLine="643" w:firstLineChars="200"/>
        <w:jc w:val="both"/>
        <w:rPr>
          <w:rFonts w:ascii="仿宋" w:hAnsi="仿宋" w:eastAsia="仿宋" w:cs="仿宋"/>
          <w:color w:val="000000"/>
          <w:sz w:val="32"/>
          <w:szCs w:val="32"/>
        </w:rPr>
      </w:pPr>
      <w:r>
        <w:rPr>
          <w:rFonts w:hint="eastAsia" w:ascii="黑体" w:hAnsi="仿宋" w:eastAsia="黑体" w:cs="仿宋"/>
          <w:b/>
          <w:color w:val="000000"/>
          <w:sz w:val="32"/>
          <w:szCs w:val="32"/>
        </w:rPr>
        <w:t>天水市人民政府</w:t>
      </w:r>
      <w:r>
        <w:rPr>
          <w:rFonts w:hint="eastAsia" w:ascii="仿宋" w:hAnsi="仿宋" w:eastAsia="仿宋" w:cs="仿宋"/>
          <w:color w:val="000000"/>
          <w:sz w:val="32"/>
          <w:szCs w:val="32"/>
        </w:rPr>
        <w:t>建设、林业、农牧、文物、国土、</w:t>
      </w:r>
      <w:r>
        <w:rPr>
          <w:rFonts w:hint="eastAsia" w:ascii="黑体" w:hAnsi="仿宋" w:eastAsia="黑体" w:cs="仿宋"/>
          <w:b/>
          <w:color w:val="000000"/>
          <w:sz w:val="32"/>
          <w:szCs w:val="32"/>
        </w:rPr>
        <w:t>水利、</w:t>
      </w:r>
      <w:r>
        <w:rPr>
          <w:rFonts w:hint="eastAsia" w:ascii="仿宋" w:hAnsi="仿宋" w:eastAsia="仿宋" w:cs="仿宋"/>
          <w:color w:val="000000"/>
          <w:sz w:val="32"/>
          <w:szCs w:val="32"/>
        </w:rPr>
        <w:t>环境保护等</w:t>
      </w:r>
      <w:r>
        <w:rPr>
          <w:rFonts w:hint="eastAsia" w:ascii="黑体" w:hAnsi="仿宋" w:eastAsia="黑体" w:cs="仿宋"/>
          <w:b/>
          <w:color w:val="000000"/>
          <w:sz w:val="32"/>
          <w:szCs w:val="32"/>
        </w:rPr>
        <w:t>有关部门</w:t>
      </w:r>
      <w:r>
        <w:rPr>
          <w:rFonts w:hint="eastAsia" w:ascii="仿宋" w:hAnsi="仿宋" w:eastAsia="仿宋" w:cs="仿宋"/>
          <w:color w:val="000000"/>
          <w:sz w:val="32"/>
          <w:szCs w:val="32"/>
        </w:rPr>
        <w:t>，应当依照各自职责，做好风景名胜区的相关监督管理工作。</w:t>
      </w:r>
    </w:p>
    <w:p>
      <w:pPr>
        <w:pStyle w:val="7"/>
        <w:widowControl w:val="0"/>
        <w:spacing w:before="0" w:beforeAutospacing="0" w:after="0" w:afterAutospacing="0"/>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rPr>
        <w:t>麦积区人民政府应当在职责范围内依法做好风景名胜区的保护工作。</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黑体" w:hAnsi="黑体" w:eastAsia="黑体" w:cs="黑体"/>
          <w:bCs/>
          <w:sz w:val="32"/>
          <w:szCs w:val="32"/>
          <w:shd w:val="clear" w:color="auto" w:fill="FFFFFF"/>
        </w:rPr>
        <w:t>第五条【管委会职责】</w:t>
      </w:r>
      <w:r>
        <w:rPr>
          <w:rFonts w:hint="eastAsia" w:ascii="仿宋" w:hAnsi="仿宋" w:eastAsia="仿宋" w:cs="仿宋"/>
          <w:sz w:val="32"/>
          <w:szCs w:val="32"/>
          <w:shd w:val="clear" w:color="auto" w:fill="FFFFFF"/>
        </w:rPr>
        <w:t>天水市人民政府设立的</w:t>
      </w:r>
      <w:r>
        <w:rPr>
          <w:rFonts w:hint="eastAsia" w:ascii="仿宋" w:hAnsi="仿宋" w:eastAsia="仿宋" w:cs="仿宋"/>
          <w:sz w:val="32"/>
          <w:szCs w:val="32"/>
        </w:rPr>
        <w:t>麦积山风景名胜区管理委员会（以下简称“管委会”），行使行政管理职权，</w:t>
      </w:r>
      <w:r>
        <w:rPr>
          <w:rFonts w:hint="eastAsia" w:ascii="仿宋" w:hAnsi="仿宋" w:eastAsia="仿宋" w:cs="仿宋"/>
          <w:sz w:val="32"/>
          <w:szCs w:val="32"/>
          <w:shd w:val="clear" w:color="auto" w:fill="FFFFFF"/>
        </w:rPr>
        <w:t>具体负责麦积山风景名胜区的保护、利用和</w:t>
      </w:r>
      <w:r>
        <w:rPr>
          <w:rFonts w:hint="eastAsia" w:ascii="黑体" w:hAnsi="仿宋" w:eastAsia="黑体" w:cs="仿宋"/>
          <w:b/>
          <w:sz w:val="32"/>
          <w:szCs w:val="32"/>
          <w:shd w:val="clear" w:color="auto" w:fill="FFFFFF"/>
        </w:rPr>
        <w:t>统一</w:t>
      </w:r>
      <w:r>
        <w:rPr>
          <w:rFonts w:hint="eastAsia" w:ascii="仿宋" w:hAnsi="仿宋" w:eastAsia="仿宋" w:cs="仿宋"/>
          <w:sz w:val="32"/>
          <w:szCs w:val="32"/>
          <w:shd w:val="clear" w:color="auto" w:fill="FFFFFF"/>
        </w:rPr>
        <w:t>管理工</w:t>
      </w:r>
      <w:r>
        <w:rPr>
          <w:rFonts w:hint="eastAsia" w:ascii="仿宋" w:hAnsi="仿宋" w:eastAsia="仿宋" w:cs="仿宋"/>
          <w:sz w:val="32"/>
          <w:szCs w:val="32"/>
        </w:rPr>
        <w:t>作，履行下列职责：</w:t>
      </w:r>
    </w:p>
    <w:p>
      <w:pPr>
        <w:pStyle w:val="7"/>
        <w:widowControl w:val="0"/>
        <w:spacing w:before="0" w:beforeAutospacing="0" w:after="0" w:afterAutospacing="0"/>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（一）保护</w:t>
      </w:r>
      <w:r>
        <w:rPr>
          <w:rFonts w:hint="eastAsia" w:ascii="仿宋" w:hAnsi="仿宋" w:eastAsia="仿宋" w:cs="仿宋"/>
          <w:color w:val="000000"/>
          <w:sz w:val="32"/>
          <w:szCs w:val="32"/>
          <w:bdr w:val="single" w:color="auto" w:sz="4" w:space="0"/>
        </w:rPr>
        <w:t>风景名胜区内的</w:t>
      </w:r>
      <w:r>
        <w:rPr>
          <w:rFonts w:hint="eastAsia" w:ascii="仿宋" w:hAnsi="仿宋" w:eastAsia="仿宋" w:cs="仿宋"/>
          <w:color w:val="000000"/>
          <w:sz w:val="32"/>
          <w:szCs w:val="32"/>
        </w:rPr>
        <w:t>风景名胜资源和生态环境，维护风景名胜区自然风貌和人文景观；</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仿宋" w:hAnsi="仿宋" w:eastAsia="仿宋" w:cs="仿宋"/>
          <w:color w:val="000000"/>
          <w:sz w:val="32"/>
          <w:szCs w:val="32"/>
        </w:rPr>
        <w:t>（二）协助省建设主管部门编制风景名胜区规划并组织</w:t>
      </w:r>
      <w:r>
        <w:rPr>
          <w:rFonts w:hint="eastAsia" w:ascii="仿宋" w:hAnsi="仿宋" w:eastAsia="仿宋" w:cs="仿宋"/>
          <w:sz w:val="32"/>
          <w:szCs w:val="32"/>
        </w:rPr>
        <w:t>实施</w:t>
      </w:r>
      <w:r>
        <w:rPr>
          <w:rFonts w:hint="eastAsia" w:ascii="仿宋" w:hAnsi="仿宋" w:eastAsia="仿宋" w:cs="仿宋"/>
          <w:color w:val="000000"/>
          <w:sz w:val="32"/>
          <w:szCs w:val="32"/>
          <w:bdr w:val="single" w:color="auto" w:sz="4" w:space="0"/>
        </w:rPr>
        <w:t>风景名胜区规划，</w:t>
      </w:r>
      <w:r>
        <w:rPr>
          <w:rFonts w:hint="eastAsia" w:ascii="仿宋" w:hAnsi="仿宋" w:eastAsia="仿宋" w:cs="仿宋"/>
          <w:sz w:val="32"/>
          <w:szCs w:val="32"/>
          <w:bdr w:val="single" w:color="auto" w:sz="4" w:space="0"/>
        </w:rPr>
        <w:t>科学合理利用风景名胜资源</w:t>
      </w:r>
      <w:r>
        <w:rPr>
          <w:rFonts w:hint="eastAsia" w:ascii="仿宋" w:hAnsi="仿宋" w:eastAsia="仿宋" w:cs="仿宋"/>
          <w:sz w:val="32"/>
          <w:szCs w:val="32"/>
        </w:rPr>
        <w:t>；</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仿宋" w:hAnsi="仿宋" w:eastAsia="仿宋" w:cs="仿宋"/>
          <w:color w:val="000000"/>
          <w:sz w:val="32"/>
          <w:szCs w:val="32"/>
        </w:rPr>
        <w:t>（三）</w:t>
      </w:r>
      <w:r>
        <w:rPr>
          <w:rFonts w:hint="eastAsia" w:ascii="仿宋" w:hAnsi="仿宋" w:eastAsia="仿宋" w:cs="仿宋"/>
          <w:sz w:val="32"/>
          <w:szCs w:val="32"/>
          <w:shd w:val="clear" w:color="auto" w:fill="FFFFFF"/>
        </w:rPr>
        <w:t>会同有关部门和单位做好植树造林、护林防火、草原管护、防治病虫害、防止外来物种入侵、防治地质灾害等工作；</w:t>
      </w:r>
    </w:p>
    <w:p>
      <w:pPr>
        <w:pStyle w:val="7"/>
        <w:widowControl w:val="0"/>
        <w:spacing w:before="0" w:beforeAutospacing="0" w:after="0" w:afterAutospacing="0"/>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（四）监督风景名胜区内文物保护、森林管理、草原管护、村镇建设、道路建设、水利建设等专项规划的实施；</w:t>
      </w:r>
    </w:p>
    <w:p>
      <w:pPr>
        <w:pStyle w:val="7"/>
        <w:widowControl w:val="0"/>
        <w:spacing w:before="0" w:beforeAutospacing="0" w:after="0" w:afterAutospacing="0"/>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（五）</w:t>
      </w:r>
      <w:r>
        <w:rPr>
          <w:rFonts w:hint="eastAsia" w:ascii="黑体" w:hAnsi="仿宋" w:eastAsia="黑体" w:cs="仿宋"/>
          <w:b/>
          <w:color w:val="000000"/>
          <w:sz w:val="32"/>
          <w:szCs w:val="32"/>
        </w:rPr>
        <w:t>建设、</w:t>
      </w:r>
      <w:r>
        <w:rPr>
          <w:rFonts w:hint="eastAsia" w:ascii="仿宋" w:hAnsi="仿宋" w:eastAsia="仿宋" w:cs="仿宋"/>
          <w:color w:val="000000"/>
          <w:sz w:val="32"/>
          <w:szCs w:val="32"/>
        </w:rPr>
        <w:t>维护和管理风景名胜区内的基础设施和公共设施，改善交通、服务和游览条件；</w:t>
      </w:r>
    </w:p>
    <w:p>
      <w:pPr>
        <w:pStyle w:val="7"/>
        <w:widowControl w:val="0"/>
        <w:spacing w:before="0" w:beforeAutospacing="0" w:after="0" w:afterAutospacing="0"/>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（六）依照有关法律、法规和风景名胜区规划，采用招标等公平竞争的方式确定交通、服务、旅游等项目的经营者；</w:t>
      </w:r>
    </w:p>
    <w:p>
      <w:pPr>
        <w:pStyle w:val="7"/>
        <w:widowControl w:val="0"/>
        <w:spacing w:before="0" w:beforeAutospacing="0" w:after="0" w:afterAutospacing="0"/>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（七）维护风景名胜区游览秩序，加强安全保障管理；</w:t>
      </w:r>
    </w:p>
    <w:p>
      <w:pPr>
        <w:pStyle w:val="7"/>
        <w:widowControl w:val="0"/>
        <w:spacing w:before="0" w:beforeAutospacing="0" w:after="0" w:afterAutospacing="0"/>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（八）法律和行政法规规定的其他职责。</w:t>
      </w:r>
    </w:p>
    <w:p>
      <w:pPr>
        <w:pStyle w:val="7"/>
        <w:widowControl w:val="0"/>
        <w:spacing w:before="0" w:beforeAutospacing="0" w:after="0" w:afterAutospacing="0"/>
        <w:ind w:firstLine="640" w:firstLineChars="200"/>
        <w:jc w:val="both"/>
        <w:rPr>
          <w:rFonts w:ascii="仿宋" w:hAnsi="仿宋" w:eastAsia="仿宋" w:cs="仿宋"/>
          <w:sz w:val="32"/>
          <w:szCs w:val="32"/>
          <w:shd w:val="clear" w:color="auto" w:fill="FFFFFF"/>
        </w:rPr>
      </w:pPr>
      <w:bookmarkStart w:id="1" w:name="4"/>
      <w:bookmarkEnd w:id="1"/>
      <w:r>
        <w:rPr>
          <w:rFonts w:hint="eastAsia" w:ascii="黑体" w:hAnsi="黑体" w:eastAsia="黑体" w:cs="黑体"/>
          <w:bCs/>
          <w:sz w:val="32"/>
          <w:szCs w:val="32"/>
          <w:shd w:val="clear" w:color="auto" w:fill="FFFFFF"/>
        </w:rPr>
        <w:t>第六条【基层组织】</w:t>
      </w:r>
      <w:r>
        <w:rPr>
          <w:rFonts w:hint="eastAsia" w:ascii="仿宋" w:hAnsi="仿宋" w:eastAsia="仿宋" w:cs="仿宋"/>
          <w:sz w:val="32"/>
          <w:szCs w:val="32"/>
          <w:shd w:val="clear" w:color="auto" w:fill="FFFFFF"/>
        </w:rPr>
        <w:t>管委会和风景名胜区内的</w:t>
      </w:r>
      <w:r>
        <w:rPr>
          <w:rFonts w:hint="eastAsia" w:ascii="华文宋体" w:hAnsi="华文宋体" w:eastAsia="华文宋体" w:cs="仿宋"/>
          <w:b/>
          <w:sz w:val="32"/>
          <w:szCs w:val="32"/>
          <w:bdr w:val="single" w:color="auto" w:sz="4" w:space="0"/>
          <w:shd w:val="clear" w:color="auto" w:fill="FFFFFF"/>
        </w:rPr>
        <w:t>乡</w:t>
      </w:r>
      <w:r>
        <w:rPr>
          <w:rFonts w:hint="eastAsia" w:ascii="仿宋" w:hAnsi="仿宋" w:eastAsia="仿宋" w:cs="仿宋"/>
          <w:sz w:val="32"/>
          <w:szCs w:val="32"/>
          <w:shd w:val="clear" w:color="auto" w:fill="FFFFFF"/>
        </w:rPr>
        <w:t>镇人民政府应当指导村民委员会组织制定村规民约，鼓励村民</w:t>
      </w:r>
      <w:r>
        <w:rPr>
          <w:rFonts w:hint="eastAsia" w:ascii="仿宋" w:hAnsi="仿宋" w:eastAsia="仿宋" w:cs="仿宋"/>
          <w:sz w:val="32"/>
          <w:szCs w:val="32"/>
          <w:bdr w:val="single" w:color="auto" w:sz="4" w:space="0"/>
          <w:shd w:val="clear" w:color="auto" w:fill="FFFFFF"/>
        </w:rPr>
        <w:t>积极</w:t>
      </w:r>
      <w:r>
        <w:rPr>
          <w:rFonts w:hint="eastAsia" w:ascii="仿宋" w:hAnsi="仿宋" w:eastAsia="仿宋" w:cs="仿宋"/>
          <w:sz w:val="32"/>
          <w:szCs w:val="32"/>
          <w:shd w:val="clear" w:color="auto" w:fill="FFFFFF"/>
        </w:rPr>
        <w:t>参与风景名胜区保护工作。</w:t>
      </w:r>
    </w:p>
    <w:p>
      <w:pPr>
        <w:pStyle w:val="7"/>
        <w:widowControl w:val="0"/>
        <w:spacing w:before="0" w:beforeAutospacing="0" w:after="0" w:afterAutospacing="0"/>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风景名胜区内的村民委员会应当协助当地人民政府、管委会和有关部门做好风景名胜区的保护工作。</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黑体" w:hAnsi="黑体" w:eastAsia="黑体" w:cs="黑体"/>
          <w:bCs/>
          <w:sz w:val="32"/>
          <w:szCs w:val="32"/>
          <w:shd w:val="clear" w:color="auto" w:fill="FFFFFF"/>
        </w:rPr>
        <w:t>第七条</w:t>
      </w:r>
      <w:r>
        <w:rPr>
          <w:rFonts w:hint="eastAsia" w:ascii="黑体" w:hAnsi="黑体" w:eastAsia="黑体" w:cs="黑体"/>
          <w:bCs/>
          <w:sz w:val="32"/>
          <w:szCs w:val="32"/>
        </w:rPr>
        <w:t>【执法协调】</w:t>
      </w:r>
      <w:r>
        <w:rPr>
          <w:rFonts w:hint="eastAsia" w:ascii="仿宋" w:hAnsi="仿宋" w:eastAsia="仿宋" w:cs="仿宋"/>
          <w:sz w:val="32"/>
          <w:szCs w:val="32"/>
        </w:rPr>
        <w:t>管委会对风景名胜区内违反森林保护、草原管护、文物保护、土地管理、环境保护、安全生产、食品药品管理等法律、法规的行为，应当予以劝阻并制止；依法</w:t>
      </w:r>
      <w:r>
        <w:rPr>
          <w:rFonts w:hint="eastAsia" w:ascii="仿宋" w:hAnsi="仿宋" w:eastAsia="仿宋" w:cs="仿宋"/>
          <w:sz w:val="32"/>
          <w:szCs w:val="32"/>
          <w:bdr w:val="single" w:color="auto" w:sz="4" w:space="0"/>
        </w:rPr>
        <w:t>应当</w:t>
      </w:r>
      <w:r>
        <w:rPr>
          <w:rFonts w:hint="eastAsia" w:ascii="仿宋" w:hAnsi="仿宋" w:eastAsia="仿宋" w:cs="仿宋"/>
          <w:sz w:val="32"/>
          <w:szCs w:val="32"/>
        </w:rPr>
        <w:t>由有关部门处理的，应当移送有关部门处理；有关部门应当将处理结果告知管委会。</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仿宋" w:hAnsi="仿宋" w:eastAsia="仿宋" w:cs="仿宋"/>
          <w:sz w:val="32"/>
          <w:szCs w:val="32"/>
        </w:rPr>
        <w:t>风景名胜区内的有关单位</w:t>
      </w:r>
      <w:r>
        <w:rPr>
          <w:rFonts w:hint="eastAsia" w:ascii="仿宋" w:hAnsi="仿宋" w:eastAsia="仿宋" w:cs="仿宋"/>
          <w:sz w:val="32"/>
          <w:szCs w:val="32"/>
          <w:bdr w:val="single" w:color="auto" w:sz="4" w:space="0"/>
        </w:rPr>
        <w:t>除业务受上级主管部门指导外，</w:t>
      </w:r>
      <w:r>
        <w:rPr>
          <w:rFonts w:hint="eastAsia" w:ascii="仿宋" w:hAnsi="仿宋" w:eastAsia="仿宋" w:cs="仿宋"/>
          <w:sz w:val="32"/>
          <w:szCs w:val="32"/>
        </w:rPr>
        <w:t>应当服从管委会依据风景名胜区规划实施的管理。</w:t>
      </w:r>
    </w:p>
    <w:p>
      <w:pPr>
        <w:pStyle w:val="7"/>
        <w:widowControl w:val="0"/>
        <w:spacing w:before="0" w:beforeAutospacing="0" w:after="0" w:afterAutospacing="0"/>
        <w:ind w:firstLine="640" w:firstLineChars="200"/>
        <w:jc w:val="both"/>
        <w:rPr>
          <w:rFonts w:ascii="仿宋" w:hAnsi="仿宋" w:eastAsia="仿宋" w:cs="仿宋"/>
          <w:sz w:val="32"/>
          <w:szCs w:val="32"/>
          <w:shd w:val="clear" w:color="auto" w:fill="FFFFFF"/>
        </w:rPr>
      </w:pPr>
      <w:r>
        <w:rPr>
          <w:rFonts w:hint="eastAsia" w:ascii="黑体" w:hAnsi="黑体" w:eastAsia="黑体" w:cs="黑体"/>
          <w:bCs/>
          <w:sz w:val="32"/>
          <w:szCs w:val="32"/>
          <w:shd w:val="clear" w:color="auto" w:fill="FFFFFF"/>
        </w:rPr>
        <w:t>第八条【生态补偿】</w:t>
      </w:r>
      <w:r>
        <w:rPr>
          <w:rFonts w:hint="eastAsia" w:ascii="黑体" w:hAnsi="黑体" w:eastAsia="黑体" w:cs="黑体"/>
          <w:sz w:val="28"/>
          <w:szCs w:val="28"/>
          <w:shd w:val="clear" w:color="auto" w:fill="FFFFFF"/>
        </w:rPr>
        <w:t>因</w:t>
      </w:r>
      <w:r>
        <w:rPr>
          <w:rFonts w:hint="eastAsia" w:ascii="黑体" w:hAnsi="黑体" w:eastAsia="黑体" w:cs="黑体"/>
          <w:sz w:val="30"/>
          <w:szCs w:val="30"/>
          <w:shd w:val="clear" w:color="auto" w:fill="FFFFFF"/>
        </w:rPr>
        <w:t>修改风景名胜区规划对自然人、法人和非法人造成财产损失的，应当依法给予补偿。</w:t>
      </w:r>
      <w:r>
        <w:rPr>
          <w:rFonts w:hint="eastAsia" w:ascii="仿宋" w:hAnsi="仿宋" w:eastAsia="仿宋" w:cs="仿宋"/>
          <w:sz w:val="32"/>
          <w:szCs w:val="32"/>
          <w:bdr w:val="single" w:color="auto" w:sz="4" w:space="0"/>
          <w:shd w:val="clear" w:color="auto" w:fill="FFFFFF"/>
        </w:rPr>
        <w:t>因保护风景名胜资源给风景名胜区内的土地、森林、草原等自然资源和房屋等财产的使用权人、所有权人造成实际损失，依法应当给予补偿的，按照规定标准补偿。</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黑体" w:hAnsi="黑体" w:eastAsia="黑体" w:cs="黑体"/>
          <w:bCs/>
          <w:sz w:val="32"/>
          <w:szCs w:val="32"/>
          <w:shd w:val="clear" w:color="auto" w:fill="FFFFFF"/>
        </w:rPr>
        <w:t>第</w:t>
      </w:r>
      <w:r>
        <w:rPr>
          <w:rFonts w:hint="eastAsia" w:ascii="黑体" w:hAnsi="黑体" w:eastAsia="黑体" w:cs="黑体"/>
          <w:bCs/>
          <w:sz w:val="32"/>
          <w:szCs w:val="32"/>
          <w:bdr w:val="single" w:color="auto" w:sz="4" w:space="0"/>
          <w:shd w:val="clear" w:color="auto" w:fill="FFFFFF"/>
        </w:rPr>
        <w:t>十</w:t>
      </w:r>
      <w:r>
        <w:rPr>
          <w:rFonts w:hint="eastAsia" w:ascii="黑体" w:hAnsi="黑体" w:eastAsia="黑体" w:cs="黑体"/>
          <w:bCs/>
          <w:sz w:val="32"/>
          <w:szCs w:val="32"/>
          <w:shd w:val="clear" w:color="auto" w:fill="FFFFFF"/>
        </w:rPr>
        <w:t>九条</w:t>
      </w:r>
      <w:r>
        <w:rPr>
          <w:rFonts w:hint="eastAsia" w:ascii="黑体" w:hAnsi="黑体" w:eastAsia="黑体" w:cs="黑体"/>
          <w:bCs/>
          <w:sz w:val="32"/>
          <w:szCs w:val="32"/>
        </w:rPr>
        <w:t>【规划编制及效力】</w:t>
      </w:r>
      <w:r>
        <w:rPr>
          <w:rFonts w:hint="eastAsia" w:ascii="仿宋" w:hAnsi="仿宋" w:eastAsia="仿宋" w:cs="仿宋"/>
          <w:sz w:val="32"/>
          <w:szCs w:val="32"/>
        </w:rPr>
        <w:t>省人民政府建设主管部门应当依照有关法律、法规的规定和技术规范的要求，及时修订风景名胜区规划，按照规定程序报批和备案。</w:t>
      </w:r>
    </w:p>
    <w:p>
      <w:pPr>
        <w:pStyle w:val="7"/>
        <w:widowControl w:val="0"/>
        <w:spacing w:before="0" w:beforeAutospacing="0" w:after="0" w:afterAutospacing="0"/>
        <w:ind w:firstLine="640" w:firstLineChars="20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编制城市规划、镇规划、村规划和其他相关规划，涉及风景名胜区的应当书面征求管委会的意见，并符合风景名胜区规划的要求。</w:t>
      </w:r>
    </w:p>
    <w:p>
      <w:pPr>
        <w:pStyle w:val="7"/>
        <w:widowControl w:val="0"/>
        <w:spacing w:before="0" w:beforeAutospacing="0" w:after="0" w:afterAutospacing="0"/>
        <w:ind w:firstLine="640" w:firstLineChars="200"/>
        <w:jc w:val="both"/>
        <w:rPr>
          <w:rFonts w:ascii="黑体" w:hAnsi="黑体" w:eastAsia="黑体" w:cs="黑体"/>
          <w:b/>
          <w:sz w:val="32"/>
          <w:szCs w:val="32"/>
          <w:shd w:val="clear" w:color="auto" w:fill="FFFFFF"/>
        </w:rPr>
      </w:pPr>
      <w:r>
        <w:rPr>
          <w:rFonts w:hint="eastAsia" w:ascii="黑体" w:hAnsi="黑体" w:eastAsia="黑体" w:cs="黑体"/>
          <w:bCs/>
          <w:sz w:val="32"/>
          <w:szCs w:val="32"/>
          <w:shd w:val="clear" w:color="auto" w:fill="FFFFFF"/>
        </w:rPr>
        <w:t>第</w:t>
      </w:r>
      <w:r>
        <w:rPr>
          <w:rFonts w:hint="eastAsia" w:ascii="黑体" w:hAnsi="黑体" w:eastAsia="黑体" w:cs="黑体"/>
          <w:bCs/>
          <w:sz w:val="32"/>
          <w:szCs w:val="32"/>
          <w:bdr w:val="single" w:color="auto" w:sz="4" w:space="0"/>
          <w:shd w:val="clear" w:color="auto" w:fill="FFFFFF"/>
        </w:rPr>
        <w:t>十五</w:t>
      </w:r>
      <w:r>
        <w:rPr>
          <w:rFonts w:hint="eastAsia" w:ascii="黑体" w:hAnsi="黑体" w:eastAsia="黑体" w:cs="黑体"/>
          <w:bCs/>
          <w:sz w:val="32"/>
          <w:szCs w:val="32"/>
          <w:shd w:val="clear" w:color="auto" w:fill="FFFFFF"/>
        </w:rPr>
        <w:t>十条</w:t>
      </w:r>
      <w:r>
        <w:rPr>
          <w:rFonts w:hint="eastAsia" w:ascii="黑体" w:hAnsi="黑体" w:eastAsia="黑体" w:cs="黑体"/>
          <w:b/>
          <w:bCs/>
          <w:sz w:val="32"/>
          <w:szCs w:val="32"/>
          <w:shd w:val="clear" w:color="auto" w:fill="FFFFFF"/>
        </w:rPr>
        <w:t>【分级保护】</w:t>
      </w:r>
      <w:r>
        <w:rPr>
          <w:rFonts w:hint="eastAsia" w:ascii="仿宋" w:hAnsi="仿宋" w:eastAsia="仿宋" w:cs="仿宋"/>
          <w:sz w:val="32"/>
          <w:szCs w:val="32"/>
          <w:shd w:val="clear" w:color="auto" w:fill="FFFFFF"/>
        </w:rPr>
        <w:t>风景名胜区依照《麦积山风景名胜区总体规划》划分为一级、二级和三级保护区，核心景区为一级保护区。</w:t>
      </w:r>
      <w:r>
        <w:rPr>
          <w:rFonts w:hint="eastAsia" w:ascii="黑体" w:hAnsi="黑体" w:eastAsia="黑体" w:cs="黑体"/>
          <w:b/>
          <w:sz w:val="32"/>
          <w:szCs w:val="32"/>
          <w:shd w:val="clear" w:color="auto" w:fill="FFFFFF"/>
        </w:rPr>
        <w:t>禁止违反风景名胜区规划，在风景名胜区内设立各类开发区。</w:t>
      </w:r>
    </w:p>
    <w:p>
      <w:pPr>
        <w:pStyle w:val="7"/>
        <w:widowControl w:val="0"/>
        <w:spacing w:before="0" w:beforeAutospacing="0" w:after="0" w:afterAutospacing="0"/>
        <w:ind w:firstLine="640" w:firstLineChars="20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一级保护区，除必需的导览、休憩、道路、环境卫生、安全防护等游览设施外，禁止建设宾馆、招待所、度假村、培训中心、疗养院、房地产开发项目和生产、生活设施以及其他与风景名胜资源保护无关的建筑物、构筑物。</w:t>
      </w:r>
    </w:p>
    <w:p>
      <w:pPr>
        <w:pStyle w:val="7"/>
        <w:widowControl w:val="0"/>
        <w:spacing w:before="0" w:beforeAutospacing="0" w:after="0" w:afterAutospacing="0"/>
        <w:ind w:firstLine="640" w:firstLineChars="20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二级保护区，严格限制与风景游览无关的建设活动，严格控制建筑物、构筑物的规模、建筑风貌。</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仿宋" w:hAnsi="仿宋" w:eastAsia="仿宋" w:cs="仿宋"/>
          <w:color w:val="000000"/>
          <w:sz w:val="32"/>
          <w:szCs w:val="32"/>
          <w:shd w:val="clear" w:color="auto" w:fill="FFFFFF"/>
        </w:rPr>
        <w:t>三级保护区，游览服务设施以及民居的建设应当编制详细规划，严格控制建设规模，建筑风格应当与景观和环境相协调，基础工程设施应当符合有关技术规范及生态环境保护的要求。</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黑体" w:hAnsi="黑体" w:eastAsia="黑体" w:cs="黑体"/>
          <w:bCs/>
          <w:sz w:val="32"/>
          <w:szCs w:val="32"/>
          <w:shd w:val="clear" w:color="auto" w:fill="FFFFFF"/>
        </w:rPr>
        <w:t>第</w:t>
      </w:r>
      <w:r>
        <w:rPr>
          <w:rFonts w:hint="eastAsia" w:ascii="黑体" w:hAnsi="黑体" w:eastAsia="黑体" w:cs="黑体"/>
          <w:bCs/>
          <w:sz w:val="32"/>
          <w:szCs w:val="32"/>
          <w:bdr w:val="single" w:color="auto" w:sz="4" w:space="0"/>
          <w:shd w:val="clear" w:color="auto" w:fill="FFFFFF"/>
        </w:rPr>
        <w:t>十三</w:t>
      </w:r>
      <w:r>
        <w:rPr>
          <w:rFonts w:hint="eastAsia" w:ascii="黑体" w:hAnsi="黑体" w:eastAsia="黑体" w:cs="黑体"/>
          <w:bCs/>
          <w:sz w:val="32"/>
          <w:szCs w:val="32"/>
          <w:shd w:val="clear" w:color="auto" w:fill="FFFFFF"/>
        </w:rPr>
        <w:t>十一条</w:t>
      </w:r>
      <w:r>
        <w:rPr>
          <w:rFonts w:hint="eastAsia" w:ascii="黑体" w:hAnsi="黑体" w:eastAsia="黑体" w:cs="黑体"/>
          <w:bCs/>
          <w:sz w:val="32"/>
          <w:szCs w:val="32"/>
        </w:rPr>
        <w:t>【禁止行为】</w:t>
      </w:r>
      <w:r>
        <w:rPr>
          <w:rFonts w:hint="eastAsia" w:ascii="华文宋体" w:hAnsi="华文宋体" w:eastAsia="华文宋体" w:cs="黑体"/>
          <w:bCs/>
          <w:sz w:val="32"/>
          <w:szCs w:val="32"/>
        </w:rPr>
        <w:t>在</w:t>
      </w:r>
      <w:r>
        <w:rPr>
          <w:rFonts w:hint="eastAsia" w:ascii="仿宋" w:hAnsi="仿宋" w:eastAsia="仿宋" w:cs="仿宋"/>
          <w:sz w:val="32"/>
          <w:szCs w:val="32"/>
        </w:rPr>
        <w:t>风景名胜区内禁止从事下列行为：</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w w:val="95"/>
          <w:sz w:val="32"/>
          <w:szCs w:val="32"/>
        </w:rPr>
        <w:t>乱扔垃圾或者未按规定倾倒、堆放建筑垃圾和生活垃圾；</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仿宋" w:hAnsi="仿宋" w:eastAsia="仿宋" w:cs="仿宋"/>
          <w:sz w:val="32"/>
          <w:szCs w:val="32"/>
        </w:rPr>
        <w:t>（二）散放牲畜，违法放牧；</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仿宋" w:hAnsi="仿宋" w:eastAsia="仿宋" w:cs="仿宋"/>
          <w:sz w:val="32"/>
          <w:szCs w:val="32"/>
        </w:rPr>
        <w:t>（三）在禁火区域内燃放带有明火的空中飘移物、焚烧垃圾秸秆、户外生火烧炭、吸烟、燃放烟花爆竹等行为；</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仿宋" w:hAnsi="仿宋" w:eastAsia="仿宋" w:cs="仿宋"/>
          <w:sz w:val="32"/>
          <w:szCs w:val="32"/>
        </w:rPr>
        <w:t>（四）建设畜禽养殖场、养殖小区；</w:t>
      </w:r>
    </w:p>
    <w:p>
      <w:pPr>
        <w:pStyle w:val="7"/>
        <w:widowControl w:val="0"/>
        <w:spacing w:before="0" w:beforeAutospacing="0" w:after="0" w:afterAutospacing="0"/>
        <w:ind w:firstLine="640" w:firstLineChars="200"/>
        <w:jc w:val="both"/>
        <w:rPr>
          <w:rFonts w:ascii="仿宋" w:hAnsi="仿宋" w:eastAsia="仿宋" w:cs="仿宋"/>
          <w:w w:val="95"/>
          <w:sz w:val="32"/>
          <w:szCs w:val="32"/>
        </w:rPr>
      </w:pPr>
      <w:r>
        <w:rPr>
          <w:rFonts w:hint="eastAsia" w:ascii="仿宋" w:hAnsi="仿宋" w:eastAsia="仿宋" w:cs="仿宋"/>
          <w:sz w:val="32"/>
          <w:szCs w:val="32"/>
        </w:rPr>
        <w:t>（五）开山、采石、采砂、取土、开矿、开荒、修坟立碑等破坏景观、植被和地形地貌的活动；</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仿宋" w:hAnsi="仿宋" w:eastAsia="仿宋" w:cs="仿宋"/>
          <w:sz w:val="32"/>
          <w:szCs w:val="32"/>
        </w:rPr>
        <w:t>（六）向水体、土地排放污水或者倾倒有毒、有害物质，污染环境；</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仿宋" w:hAnsi="仿宋" w:eastAsia="仿宋" w:cs="仿宋"/>
          <w:sz w:val="32"/>
          <w:szCs w:val="32"/>
        </w:rPr>
        <w:t>（七）修建储存爆炸性、易燃性、放射性、毒害性、腐蚀性物品的设施；</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仿宋" w:hAnsi="仿宋" w:eastAsia="仿宋" w:cs="仿宋"/>
          <w:sz w:val="32"/>
          <w:szCs w:val="32"/>
        </w:rPr>
        <w:t>（八）猎捕、伤害野生保护动物，破坏野生植物资源；</w:t>
      </w:r>
    </w:p>
    <w:p>
      <w:pPr>
        <w:pStyle w:val="7"/>
        <w:widowControl w:val="0"/>
        <w:spacing w:before="0" w:beforeAutospacing="0" w:after="0" w:afterAutospacing="0"/>
        <w:ind w:firstLine="640" w:firstLineChars="200"/>
        <w:jc w:val="both"/>
        <w:rPr>
          <w:rFonts w:ascii="仿宋" w:hAnsi="仿宋" w:eastAsia="仿宋" w:cs="仿宋"/>
          <w:w w:val="95"/>
          <w:sz w:val="32"/>
          <w:szCs w:val="32"/>
        </w:rPr>
      </w:pPr>
      <w:r>
        <w:rPr>
          <w:rFonts w:hint="eastAsia" w:ascii="仿宋" w:hAnsi="仿宋" w:eastAsia="仿宋" w:cs="仿宋"/>
          <w:sz w:val="32"/>
          <w:szCs w:val="32"/>
        </w:rPr>
        <w:t>（九）在景观或者设施上刻划、涂污；</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仿宋" w:hAnsi="仿宋" w:eastAsia="仿宋" w:cs="仿宋"/>
          <w:sz w:val="32"/>
          <w:szCs w:val="32"/>
        </w:rPr>
        <w:t>（十）非法占用风景名胜区土地；</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仿宋" w:hAnsi="仿宋" w:eastAsia="仿宋" w:cs="仿宋"/>
          <w:sz w:val="32"/>
          <w:szCs w:val="32"/>
        </w:rPr>
        <w:t>（十一）</w:t>
      </w:r>
      <w:r>
        <w:rPr>
          <w:rFonts w:hint="eastAsia" w:ascii="仿宋" w:hAnsi="仿宋" w:eastAsia="仿宋" w:cs="仿宋"/>
          <w:sz w:val="32"/>
          <w:szCs w:val="32"/>
          <w:bdr w:val="single" w:color="auto" w:sz="4" w:space="0"/>
        </w:rPr>
        <w:t>采伐、</w:t>
      </w:r>
      <w:r>
        <w:rPr>
          <w:rFonts w:hint="eastAsia" w:ascii="仿宋" w:hAnsi="仿宋" w:eastAsia="仿宋" w:cs="仿宋"/>
          <w:sz w:val="32"/>
          <w:szCs w:val="32"/>
        </w:rPr>
        <w:t>毁坏古树名木；</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仿宋" w:hAnsi="仿宋" w:eastAsia="仿宋" w:cs="仿宋"/>
          <w:sz w:val="32"/>
          <w:szCs w:val="32"/>
        </w:rPr>
        <w:t>（十二）未经许可进入非开放区和封闭轮休区游览或者进行露营、探险、攀岩等活动；</w:t>
      </w:r>
    </w:p>
    <w:p>
      <w:pPr>
        <w:pStyle w:val="7"/>
        <w:widowControl w:val="0"/>
        <w:spacing w:before="0" w:beforeAutospacing="0" w:after="0" w:afterAutospacing="0"/>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rPr>
        <w:t>（十三）其他损害风景名胜区景观、文物古迹、生态环境和公共服务设施的行为。</w:t>
      </w:r>
    </w:p>
    <w:p>
      <w:pPr>
        <w:pStyle w:val="7"/>
        <w:widowControl w:val="0"/>
        <w:spacing w:before="0" w:beforeAutospacing="0" w:after="0" w:afterAutospacing="0"/>
        <w:ind w:firstLine="643" w:firstLineChars="200"/>
        <w:jc w:val="both"/>
        <w:rPr>
          <w:rFonts w:ascii="仿宋" w:hAnsi="仿宋" w:eastAsia="仿宋" w:cs="仿宋"/>
          <w:sz w:val="32"/>
          <w:szCs w:val="32"/>
        </w:rPr>
      </w:pPr>
      <w:r>
        <w:rPr>
          <w:rFonts w:hint="eastAsia" w:ascii="黑体" w:hAnsi="黑体" w:eastAsia="黑体" w:cs="黑体"/>
          <w:b/>
          <w:bCs/>
          <w:sz w:val="32"/>
          <w:szCs w:val="32"/>
          <w:shd w:val="clear" w:color="auto" w:fill="FFFFFF"/>
        </w:rPr>
        <w:t>第</w:t>
      </w:r>
      <w:r>
        <w:rPr>
          <w:rFonts w:hint="eastAsia" w:ascii="黑体" w:hAnsi="黑体" w:eastAsia="黑体" w:cs="黑体"/>
          <w:b/>
          <w:bCs/>
          <w:sz w:val="32"/>
          <w:szCs w:val="32"/>
          <w:bdr w:val="single" w:color="auto" w:sz="4" w:space="0"/>
          <w:shd w:val="clear" w:color="auto" w:fill="FFFFFF"/>
        </w:rPr>
        <w:t>十四</w:t>
      </w:r>
      <w:r>
        <w:rPr>
          <w:rFonts w:hint="eastAsia" w:ascii="黑体" w:hAnsi="黑体" w:eastAsia="黑体" w:cs="黑体"/>
          <w:b/>
          <w:bCs/>
          <w:sz w:val="32"/>
          <w:szCs w:val="32"/>
          <w:shd w:val="clear" w:color="auto" w:fill="FFFFFF"/>
        </w:rPr>
        <w:t>十二条</w:t>
      </w:r>
      <w:r>
        <w:rPr>
          <w:rFonts w:hint="eastAsia" w:ascii="黑体" w:hAnsi="黑体" w:eastAsia="黑体" w:cs="黑体"/>
          <w:bCs/>
          <w:sz w:val="32"/>
          <w:szCs w:val="32"/>
        </w:rPr>
        <w:t>【活动审核】</w:t>
      </w:r>
      <w:r>
        <w:rPr>
          <w:rFonts w:hint="eastAsia" w:ascii="仿宋" w:hAnsi="仿宋" w:eastAsia="仿宋" w:cs="仿宋"/>
          <w:sz w:val="32"/>
          <w:szCs w:val="32"/>
        </w:rPr>
        <w:t>风景名胜区内从事下列行为，应当经管委会审核后，依照有关法律、法规的规定报有关</w:t>
      </w:r>
      <w:r>
        <w:rPr>
          <w:rFonts w:hint="eastAsia" w:ascii="仿宋" w:hAnsi="仿宋" w:eastAsia="仿宋" w:cs="仿宋"/>
          <w:sz w:val="32"/>
          <w:szCs w:val="32"/>
          <w:bdr w:val="single" w:color="auto" w:sz="4" w:space="0"/>
        </w:rPr>
        <w:t>行政</w:t>
      </w:r>
      <w:r>
        <w:rPr>
          <w:rFonts w:hint="eastAsia" w:ascii="仿宋" w:hAnsi="仿宋" w:eastAsia="仿宋" w:cs="仿宋"/>
          <w:sz w:val="32"/>
          <w:szCs w:val="32"/>
        </w:rPr>
        <w:t>主管部门批准：</w:t>
      </w:r>
    </w:p>
    <w:p>
      <w:pPr>
        <w:pStyle w:val="7"/>
        <w:widowControl w:val="0"/>
        <w:spacing w:before="0" w:beforeAutospacing="0" w:after="0" w:afterAutospacing="0"/>
        <w:ind w:firstLine="640" w:firstLineChars="200"/>
        <w:jc w:val="both"/>
        <w:rPr>
          <w:rFonts w:cs="仿宋"/>
          <w:sz w:val="32"/>
          <w:szCs w:val="32"/>
        </w:rPr>
      </w:pPr>
      <w:r>
        <w:rPr>
          <w:rFonts w:hint="eastAsia" w:cs="仿宋"/>
          <w:sz w:val="32"/>
          <w:szCs w:val="32"/>
        </w:rPr>
        <w:t>（一）设置、张贴商业广告；</w:t>
      </w:r>
    </w:p>
    <w:p>
      <w:pPr>
        <w:pStyle w:val="7"/>
        <w:widowControl w:val="0"/>
        <w:spacing w:before="0" w:beforeAutospacing="0" w:after="0" w:afterAutospacing="0"/>
        <w:ind w:firstLine="640" w:firstLineChars="200"/>
        <w:jc w:val="both"/>
        <w:rPr>
          <w:rFonts w:cs="仿宋"/>
          <w:sz w:val="32"/>
          <w:szCs w:val="32"/>
        </w:rPr>
      </w:pPr>
      <w:r>
        <w:rPr>
          <w:rFonts w:hint="eastAsia" w:cs="仿宋"/>
          <w:sz w:val="32"/>
          <w:szCs w:val="32"/>
        </w:rPr>
        <w:t>（二）举办大型游乐、演艺等活动；</w:t>
      </w:r>
    </w:p>
    <w:p>
      <w:pPr>
        <w:pStyle w:val="7"/>
        <w:widowControl w:val="0"/>
        <w:spacing w:before="0" w:beforeAutospacing="0" w:after="0" w:afterAutospacing="0"/>
        <w:ind w:firstLine="640" w:firstLineChars="200"/>
        <w:jc w:val="both"/>
        <w:rPr>
          <w:rFonts w:cs="仿宋"/>
          <w:sz w:val="32"/>
          <w:szCs w:val="32"/>
        </w:rPr>
      </w:pPr>
      <w:r>
        <w:rPr>
          <w:rFonts w:hint="eastAsia" w:cs="仿宋"/>
          <w:sz w:val="32"/>
          <w:szCs w:val="32"/>
        </w:rPr>
        <w:t>（三）改变水资源、水环境的自然状态；</w:t>
      </w:r>
    </w:p>
    <w:p>
      <w:pPr>
        <w:pStyle w:val="7"/>
        <w:widowControl w:val="0"/>
        <w:spacing w:before="0" w:beforeAutospacing="0" w:after="0" w:afterAutospacing="0"/>
        <w:ind w:firstLine="640" w:firstLineChars="200"/>
        <w:jc w:val="both"/>
        <w:rPr>
          <w:rFonts w:cs="仿宋"/>
          <w:sz w:val="32"/>
          <w:szCs w:val="32"/>
        </w:rPr>
      </w:pPr>
      <w:r>
        <w:rPr>
          <w:rFonts w:hint="eastAsia" w:cs="仿宋"/>
          <w:sz w:val="32"/>
          <w:szCs w:val="32"/>
        </w:rPr>
        <w:t>（四）拍摄电影电视；</w:t>
      </w:r>
    </w:p>
    <w:p>
      <w:pPr>
        <w:pStyle w:val="7"/>
        <w:widowControl w:val="0"/>
        <w:spacing w:before="0" w:beforeAutospacing="0" w:after="0" w:afterAutospacing="0"/>
        <w:ind w:firstLine="640" w:firstLineChars="200"/>
        <w:jc w:val="both"/>
        <w:rPr>
          <w:rFonts w:cs="仿宋"/>
          <w:sz w:val="32"/>
          <w:szCs w:val="32"/>
        </w:rPr>
      </w:pPr>
      <w:r>
        <w:rPr>
          <w:rFonts w:hint="eastAsia" w:cs="仿宋"/>
          <w:sz w:val="32"/>
          <w:szCs w:val="32"/>
        </w:rPr>
        <w:t>（</w:t>
      </w:r>
      <w:r>
        <w:rPr>
          <w:rFonts w:hint="eastAsia" w:cs="黑体"/>
          <w:sz w:val="32"/>
          <w:szCs w:val="32"/>
        </w:rPr>
        <w:t>五</w:t>
      </w:r>
      <w:r>
        <w:rPr>
          <w:rFonts w:hint="eastAsia" w:cs="仿宋"/>
          <w:sz w:val="32"/>
          <w:szCs w:val="32"/>
        </w:rPr>
        <w:t>）采集物种标本</w:t>
      </w:r>
      <w:r>
        <w:rPr>
          <w:rFonts w:hint="eastAsia" w:cs="仿宋"/>
          <w:sz w:val="32"/>
          <w:szCs w:val="32"/>
          <w:shd w:val="clear" w:color="auto" w:fill="FFFFFF"/>
        </w:rPr>
        <w:t>；</w:t>
      </w:r>
    </w:p>
    <w:p>
      <w:pPr>
        <w:pStyle w:val="7"/>
        <w:widowControl w:val="0"/>
        <w:spacing w:before="0" w:beforeAutospacing="0" w:after="0" w:afterAutospacing="0"/>
        <w:ind w:firstLine="640" w:firstLineChars="200"/>
        <w:jc w:val="both"/>
        <w:rPr>
          <w:rFonts w:ascii="华文仿宋" w:hAnsi="华文仿宋" w:eastAsia="华文仿宋" w:cs="仿宋"/>
          <w:sz w:val="32"/>
          <w:szCs w:val="32"/>
        </w:rPr>
      </w:pPr>
      <w:r>
        <w:rPr>
          <w:rFonts w:hint="eastAsia" w:cs="仿宋"/>
          <w:sz w:val="32"/>
          <w:szCs w:val="32"/>
        </w:rPr>
        <w:t>（六）其他影响风景名胜区景观、生态的活动。</w:t>
      </w:r>
    </w:p>
    <w:p>
      <w:pPr>
        <w:pStyle w:val="7"/>
        <w:widowControl w:val="0"/>
        <w:spacing w:before="0" w:beforeAutospacing="0" w:after="0" w:afterAutospacing="0"/>
        <w:ind w:firstLine="640" w:firstLineChars="200"/>
        <w:rPr>
          <w:rFonts w:ascii="仿宋" w:hAnsi="仿宋" w:eastAsia="仿宋" w:cs="仿宋"/>
          <w:sz w:val="32"/>
          <w:szCs w:val="32"/>
          <w:shd w:val="clear" w:color="auto" w:fill="FFFFFF"/>
        </w:rPr>
      </w:pPr>
      <w:r>
        <w:rPr>
          <w:rFonts w:hint="eastAsia" w:ascii="黑体" w:hAnsi="黑体" w:eastAsia="黑体" w:cs="黑体"/>
          <w:bCs/>
          <w:sz w:val="32"/>
          <w:szCs w:val="32"/>
          <w:shd w:val="clear" w:color="auto" w:fill="FFFFFF"/>
        </w:rPr>
        <w:t>第</w:t>
      </w:r>
      <w:r>
        <w:rPr>
          <w:rFonts w:hint="eastAsia" w:ascii="黑体" w:hAnsi="黑体" w:eastAsia="黑体" w:cs="黑体"/>
          <w:bCs/>
          <w:sz w:val="32"/>
          <w:szCs w:val="32"/>
          <w:bdr w:val="single" w:color="auto" w:sz="4" w:space="0"/>
          <w:shd w:val="clear" w:color="auto" w:fill="FFFFFF"/>
        </w:rPr>
        <w:t>十二</w:t>
      </w:r>
      <w:r>
        <w:rPr>
          <w:rFonts w:hint="eastAsia" w:ascii="黑体" w:hAnsi="黑体" w:eastAsia="黑体" w:cs="黑体"/>
          <w:bCs/>
          <w:sz w:val="32"/>
          <w:szCs w:val="32"/>
          <w:shd w:val="clear" w:color="auto" w:fill="FFFFFF"/>
        </w:rPr>
        <w:t>十三条【建设审核】</w:t>
      </w:r>
      <w:r>
        <w:rPr>
          <w:rFonts w:hint="eastAsia" w:ascii="仿宋" w:hAnsi="仿宋" w:eastAsia="仿宋" w:cs="仿宋"/>
          <w:sz w:val="32"/>
          <w:szCs w:val="32"/>
        </w:rPr>
        <w:t>风景名胜区内从事本条例第十条第二款、第十一条规定禁止范围以外的建设活动</w:t>
      </w:r>
      <w:r>
        <w:rPr>
          <w:rFonts w:hint="eastAsia" w:ascii="仿宋" w:hAnsi="仿宋" w:eastAsia="仿宋" w:cs="仿宋"/>
          <w:sz w:val="32"/>
          <w:szCs w:val="32"/>
          <w:shd w:val="clear" w:color="auto" w:fill="FFFFFF"/>
        </w:rPr>
        <w:t>，应当经管委会审核后，依法办理相关审批手续；未经管委会审核的，有关部门不得作出批准决定。</w:t>
      </w:r>
    </w:p>
    <w:p>
      <w:pPr>
        <w:pStyle w:val="7"/>
        <w:widowControl w:val="0"/>
        <w:spacing w:before="0" w:beforeAutospacing="0" w:after="0" w:afterAutospacing="0"/>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超出审核文件进行建设的，按照未经审核处理。</w:t>
      </w:r>
    </w:p>
    <w:p>
      <w:pPr>
        <w:pStyle w:val="7"/>
        <w:widowControl w:val="0"/>
        <w:spacing w:before="0" w:beforeAutospacing="0" w:after="0" w:afterAutospacing="0"/>
        <w:ind w:firstLine="643" w:firstLineChars="200"/>
        <w:jc w:val="both"/>
        <w:rPr>
          <w:rFonts w:ascii="仿宋" w:hAnsi="仿宋" w:eastAsia="仿宋" w:cs="仿宋"/>
          <w:sz w:val="32"/>
          <w:szCs w:val="32"/>
          <w:shd w:val="clear" w:color="auto" w:fill="FFFFFF"/>
        </w:rPr>
      </w:pPr>
      <w:r>
        <w:rPr>
          <w:rFonts w:ascii="仿宋" w:hAnsi="仿宋" w:eastAsia="仿宋" w:cs="仿宋"/>
          <w:b/>
          <w:sz w:val="32"/>
          <w:szCs w:val="32"/>
          <w:shd w:val="clear" w:color="auto" w:fill="FFFFFF"/>
        </w:rPr>
        <w:t xml:space="preserve"> </w:t>
      </w:r>
      <w:r>
        <w:rPr>
          <w:rFonts w:hint="eastAsia" w:ascii="黑体" w:hAnsi="黑体" w:eastAsia="黑体" w:cs="黑体"/>
          <w:bCs/>
          <w:sz w:val="32"/>
          <w:szCs w:val="32"/>
          <w:shd w:val="clear" w:color="auto" w:fill="FFFFFF"/>
        </w:rPr>
        <w:t>第</w:t>
      </w:r>
      <w:r>
        <w:rPr>
          <w:rFonts w:hint="eastAsia" w:ascii="黑体" w:hAnsi="黑体" w:eastAsia="黑体" w:cs="黑体"/>
          <w:bCs/>
          <w:sz w:val="32"/>
          <w:szCs w:val="32"/>
          <w:bdr w:val="single" w:color="auto" w:sz="4" w:space="0"/>
          <w:shd w:val="clear" w:color="auto" w:fill="FFFFFF"/>
        </w:rPr>
        <w:t>十一</w:t>
      </w:r>
      <w:r>
        <w:rPr>
          <w:rFonts w:hint="eastAsia" w:ascii="黑体" w:hAnsi="黑体" w:eastAsia="黑体" w:cs="黑体"/>
          <w:bCs/>
          <w:sz w:val="32"/>
          <w:szCs w:val="32"/>
          <w:shd w:val="clear" w:color="auto" w:fill="FFFFFF"/>
        </w:rPr>
        <w:t>十四条【住宅建设】</w:t>
      </w:r>
      <w:r>
        <w:rPr>
          <w:rFonts w:hint="eastAsia" w:ascii="仿宋" w:hAnsi="仿宋" w:eastAsia="仿宋" w:cs="仿宋"/>
          <w:sz w:val="32"/>
          <w:szCs w:val="32"/>
          <w:shd w:val="clear" w:color="auto" w:fill="FFFFFF"/>
        </w:rPr>
        <w:t>风景名胜区内村民住宅的选址</w:t>
      </w:r>
      <w:r>
        <w:rPr>
          <w:rFonts w:hint="eastAsia" w:ascii="华文宋体" w:hAnsi="华文宋体" w:eastAsia="华文宋体" w:cs="仿宋"/>
          <w:b/>
          <w:sz w:val="32"/>
          <w:szCs w:val="32"/>
          <w:bdr w:val="single" w:color="auto" w:sz="4" w:space="0"/>
          <w:shd w:val="clear" w:color="auto" w:fill="FFFFFF"/>
        </w:rPr>
        <w:t>定点</w:t>
      </w:r>
      <w:r>
        <w:rPr>
          <w:rFonts w:hint="eastAsia" w:ascii="仿宋" w:hAnsi="仿宋" w:eastAsia="仿宋" w:cs="仿宋"/>
          <w:sz w:val="32"/>
          <w:szCs w:val="32"/>
          <w:shd w:val="clear" w:color="auto" w:fill="FFFFFF"/>
        </w:rPr>
        <w:t>和建筑设计、施工方案，应当经管委会审核。符合风景名胜区规划的，依法办理乡村建设规划许可后，方可开工建设。</w:t>
      </w:r>
    </w:p>
    <w:p>
      <w:pPr>
        <w:pStyle w:val="7"/>
        <w:widowControl w:val="0"/>
        <w:spacing w:before="0" w:beforeAutospacing="0" w:after="0" w:afterAutospacing="0"/>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管委会应当会同建设、文物保护、林业等有关部门和镇人民政府加强村民住宅和乡村公共设施建筑风格的管理，组织开展符合风景名胜区规划要求的实用建筑设计研究和开发，推广符合风景名胜区建筑要求、经济适用、具有当地特色的建筑设计和施工技术，为风景名胜区村民住宅和乡村公共设施的建设提供服务。</w:t>
      </w:r>
    </w:p>
    <w:p>
      <w:pPr>
        <w:pStyle w:val="7"/>
        <w:widowControl w:val="0"/>
        <w:spacing w:before="0" w:beforeAutospacing="0" w:after="0" w:afterAutospacing="0"/>
        <w:ind w:firstLine="640" w:firstLineChars="200"/>
        <w:jc w:val="both"/>
        <w:rPr>
          <w:rFonts w:ascii="仿宋" w:hAnsi="仿宋" w:eastAsia="仿宋" w:cs="仿宋"/>
          <w:sz w:val="32"/>
          <w:szCs w:val="32"/>
        </w:rPr>
      </w:pPr>
      <w:bookmarkStart w:id="2" w:name="5"/>
      <w:bookmarkEnd w:id="2"/>
      <w:r>
        <w:rPr>
          <w:rFonts w:hint="eastAsia" w:ascii="黑体" w:hAnsi="黑体" w:eastAsia="黑体" w:cs="黑体"/>
          <w:bCs/>
          <w:sz w:val="32"/>
          <w:szCs w:val="32"/>
          <w:shd w:val="clear" w:color="auto" w:fill="FFFFFF"/>
        </w:rPr>
        <w:t>第</w:t>
      </w:r>
      <w:r>
        <w:rPr>
          <w:rFonts w:hint="eastAsia" w:ascii="黑体" w:hAnsi="黑体" w:eastAsia="黑体" w:cs="黑体"/>
          <w:bCs/>
          <w:sz w:val="32"/>
          <w:szCs w:val="32"/>
          <w:bdr w:val="single" w:color="auto" w:sz="4" w:space="0"/>
          <w:shd w:val="clear" w:color="auto" w:fill="FFFFFF"/>
        </w:rPr>
        <w:t>十六</w:t>
      </w:r>
      <w:r>
        <w:rPr>
          <w:rFonts w:hint="eastAsia" w:ascii="黑体" w:hAnsi="黑体" w:eastAsia="黑体" w:cs="黑体"/>
          <w:bCs/>
          <w:sz w:val="32"/>
          <w:szCs w:val="32"/>
          <w:shd w:val="clear" w:color="auto" w:fill="FFFFFF"/>
        </w:rPr>
        <w:t>十五条【界桩标识】</w:t>
      </w:r>
      <w:r>
        <w:rPr>
          <w:rFonts w:hint="eastAsia" w:ascii="仿宋" w:hAnsi="仿宋" w:eastAsia="仿宋" w:cs="仿宋"/>
          <w:sz w:val="32"/>
          <w:szCs w:val="32"/>
          <w:shd w:val="clear" w:color="auto" w:fill="FFFFFF"/>
        </w:rPr>
        <w:t>管委会应当根据《麦积山风景名胜区总体规划》划定的分级保护区设立界碑、界桩，明确具体界区。</w:t>
      </w:r>
      <w:r>
        <w:rPr>
          <w:rFonts w:hint="eastAsia" w:ascii="黑体" w:hAnsi="黑体" w:eastAsia="黑体" w:cs="黑体"/>
          <w:sz w:val="32"/>
          <w:szCs w:val="32"/>
        </w:rPr>
        <w:t>设置规范的地名标志、路标和景点、景物说明标识。在景点、</w:t>
      </w:r>
      <w:r>
        <w:rPr>
          <w:rFonts w:hint="eastAsia" w:ascii="黑体" w:hAnsi="黑体" w:eastAsia="黑体" w:cs="黑体"/>
          <w:sz w:val="32"/>
          <w:szCs w:val="32"/>
          <w:shd w:val="clear" w:color="auto" w:fill="FFFFFF"/>
        </w:rPr>
        <w:t>水面和路段</w:t>
      </w:r>
      <w:r>
        <w:rPr>
          <w:rFonts w:hint="eastAsia" w:ascii="黑体" w:hAnsi="黑体" w:eastAsia="黑体" w:cs="黑体"/>
          <w:sz w:val="32"/>
          <w:szCs w:val="32"/>
        </w:rPr>
        <w:t>存在安全隐患的位置设置符合要求的安全设施和警示标识。</w:t>
      </w:r>
    </w:p>
    <w:p>
      <w:pPr>
        <w:pStyle w:val="7"/>
        <w:widowControl w:val="0"/>
        <w:spacing w:before="0" w:beforeAutospacing="0" w:after="0" w:afterAutospacing="0"/>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bdr w:val="single" w:color="auto" w:sz="4" w:space="0"/>
          <w:shd w:val="clear" w:color="auto" w:fill="FFFFFF"/>
        </w:rPr>
        <w:t>管委会应当排查风景名胜区内存在安全隐患的景点、，划定警示范围，设置必要的安全设施和警示标识。</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仿宋" w:hAnsi="仿宋" w:eastAsia="仿宋" w:cs="仿宋"/>
          <w:sz w:val="32"/>
          <w:szCs w:val="32"/>
          <w:shd w:val="clear" w:color="auto" w:fill="FFFFFF"/>
        </w:rPr>
        <w:t>任何单位和个人不得擅自移动、毁损、拆除风景名胜区的界碑、界桩、安全设施和警示标识。</w:t>
      </w:r>
    </w:p>
    <w:p>
      <w:pPr>
        <w:pStyle w:val="7"/>
        <w:widowControl w:val="0"/>
        <w:spacing w:before="0" w:beforeAutospacing="0" w:after="0" w:afterAutospacing="0"/>
        <w:ind w:firstLine="640" w:firstLineChars="200"/>
        <w:jc w:val="both"/>
        <w:rPr>
          <w:rFonts w:ascii="仿宋" w:hAnsi="仿宋" w:eastAsia="仿宋" w:cs="仿宋"/>
          <w:sz w:val="32"/>
          <w:szCs w:val="32"/>
          <w:shd w:val="clear" w:color="auto" w:fill="FFFFFF"/>
        </w:rPr>
      </w:pPr>
      <w:r>
        <w:rPr>
          <w:rFonts w:hint="eastAsia" w:ascii="黑体" w:hAnsi="黑体" w:eastAsia="黑体" w:cs="黑体"/>
          <w:bCs/>
          <w:sz w:val="32"/>
          <w:szCs w:val="32"/>
          <w:shd w:val="clear" w:color="auto" w:fill="FFFFFF"/>
        </w:rPr>
        <w:t>第</w:t>
      </w:r>
      <w:r>
        <w:rPr>
          <w:rFonts w:hint="eastAsia" w:ascii="黑体" w:hAnsi="黑体" w:eastAsia="黑体" w:cs="黑体"/>
          <w:bCs/>
          <w:sz w:val="32"/>
          <w:szCs w:val="32"/>
          <w:bdr w:val="single" w:color="auto" w:sz="4" w:space="0"/>
          <w:shd w:val="clear" w:color="auto" w:fill="FFFFFF"/>
        </w:rPr>
        <w:t>十七</w:t>
      </w:r>
      <w:r>
        <w:rPr>
          <w:rFonts w:hint="eastAsia" w:ascii="黑体" w:hAnsi="黑体" w:eastAsia="黑体" w:cs="黑体"/>
          <w:bCs/>
          <w:sz w:val="32"/>
          <w:szCs w:val="32"/>
          <w:shd w:val="clear" w:color="auto" w:fill="FFFFFF"/>
        </w:rPr>
        <w:t>十六条【特殊保护】</w:t>
      </w:r>
      <w:r>
        <w:rPr>
          <w:rFonts w:hint="eastAsia" w:cs="黑体"/>
          <w:bCs/>
          <w:sz w:val="32"/>
          <w:szCs w:val="32"/>
          <w:shd w:val="clear" w:color="auto" w:fill="FFFFFF"/>
        </w:rPr>
        <w:t>对</w:t>
      </w:r>
      <w:r>
        <w:rPr>
          <w:rFonts w:hint="eastAsia" w:ascii="仿宋" w:hAnsi="仿宋" w:eastAsia="仿宋" w:cs="仿宋"/>
          <w:sz w:val="32"/>
          <w:szCs w:val="32"/>
          <w:shd w:val="clear" w:color="auto" w:fill="FFFFFF"/>
        </w:rPr>
        <w:t>风景名胜区内的文物保护单位、古镇、古树名木、奇峰异石、地热矿产、名泉和地质遗迹等实行特殊保护，管委会应当会同有关部门采取建立信息档案、悬挂标牌标识等保护措施。</w:t>
      </w:r>
    </w:p>
    <w:p>
      <w:pPr>
        <w:pStyle w:val="7"/>
        <w:widowControl w:val="0"/>
        <w:spacing w:before="0" w:beforeAutospacing="0" w:after="0" w:afterAutospacing="0"/>
        <w:ind w:firstLine="640" w:firstLineChars="200"/>
        <w:jc w:val="both"/>
        <w:rPr>
          <w:rFonts w:ascii="仿宋" w:hAnsi="仿宋" w:eastAsia="仿宋" w:cs="仿宋"/>
          <w:sz w:val="32"/>
          <w:szCs w:val="32"/>
          <w:shd w:val="clear" w:color="auto" w:fill="FFFFFF"/>
        </w:rPr>
      </w:pPr>
      <w:r>
        <w:rPr>
          <w:rFonts w:hint="eastAsia" w:ascii="黑体" w:hAnsi="黑体" w:eastAsia="黑体" w:cs="黑体"/>
          <w:bCs/>
          <w:sz w:val="32"/>
          <w:szCs w:val="32"/>
          <w:shd w:val="clear" w:color="auto" w:fill="FFFFFF"/>
        </w:rPr>
        <w:t>第</w:t>
      </w:r>
      <w:r>
        <w:rPr>
          <w:rFonts w:hint="eastAsia" w:ascii="黑体" w:hAnsi="黑体" w:eastAsia="黑体" w:cs="黑体"/>
          <w:bCs/>
          <w:sz w:val="32"/>
          <w:szCs w:val="32"/>
          <w:bdr w:val="single" w:color="auto" w:sz="4" w:space="0"/>
          <w:shd w:val="clear" w:color="auto" w:fill="FFFFFF"/>
        </w:rPr>
        <w:t>十八</w:t>
      </w:r>
      <w:r>
        <w:rPr>
          <w:rFonts w:hint="eastAsia" w:ascii="黑体" w:hAnsi="黑体" w:eastAsia="黑体" w:cs="黑体"/>
          <w:bCs/>
          <w:sz w:val="32"/>
          <w:szCs w:val="32"/>
          <w:shd w:val="clear" w:color="auto" w:fill="FFFFFF"/>
        </w:rPr>
        <w:t>十七条</w:t>
      </w:r>
      <w:r>
        <w:rPr>
          <w:rFonts w:hint="eastAsia" w:ascii="黑体" w:hAnsi="黑体" w:eastAsia="黑体" w:cs="黑体"/>
          <w:bCs/>
          <w:sz w:val="32"/>
          <w:szCs w:val="32"/>
        </w:rPr>
        <w:t>【封闭轮休】</w:t>
      </w:r>
      <w:r>
        <w:rPr>
          <w:rFonts w:hint="eastAsia" w:ascii="仿宋" w:hAnsi="仿宋" w:eastAsia="仿宋" w:cs="仿宋"/>
          <w:sz w:val="32"/>
          <w:szCs w:val="32"/>
        </w:rPr>
        <w:t>管委会应当根据风景名胜区规划，结合环境保护、生态恢复、森林草原防火、安全旅游和风景名胜区景点建设的需要，合理确定开放区和封闭轮休区，设置醒目标识，并予以公告。</w:t>
      </w:r>
    </w:p>
    <w:p>
      <w:pPr>
        <w:pStyle w:val="7"/>
        <w:widowControl w:val="0"/>
        <w:spacing w:before="0" w:beforeAutospacing="0" w:after="0" w:afterAutospacing="0"/>
        <w:ind w:firstLine="640" w:firstLineChars="200"/>
        <w:jc w:val="both"/>
        <w:rPr>
          <w:rFonts w:ascii="仿宋" w:hAnsi="仿宋" w:eastAsia="仿宋" w:cs="仿宋"/>
          <w:sz w:val="32"/>
          <w:szCs w:val="32"/>
          <w:shd w:val="clear" w:color="auto" w:fill="FFFFFF"/>
        </w:rPr>
      </w:pPr>
      <w:r>
        <w:rPr>
          <w:rFonts w:hint="eastAsia" w:ascii="黑体" w:hAnsi="黑体" w:eastAsia="黑体" w:cs="黑体"/>
          <w:bCs/>
          <w:sz w:val="32"/>
          <w:szCs w:val="32"/>
          <w:shd w:val="clear" w:color="auto" w:fill="FFFFFF"/>
        </w:rPr>
        <w:t>第</w:t>
      </w:r>
      <w:r>
        <w:rPr>
          <w:rFonts w:hint="eastAsia" w:ascii="黑体" w:hAnsi="黑体" w:eastAsia="黑体" w:cs="黑体"/>
          <w:bCs/>
          <w:sz w:val="32"/>
          <w:szCs w:val="32"/>
          <w:bdr w:val="single" w:color="auto" w:sz="4" w:space="0"/>
          <w:shd w:val="clear" w:color="auto" w:fill="FFFFFF"/>
        </w:rPr>
        <w:t>十九</w:t>
      </w:r>
      <w:r>
        <w:rPr>
          <w:rFonts w:hint="eastAsia" w:ascii="黑体" w:hAnsi="黑体" w:eastAsia="黑体" w:cs="黑体"/>
          <w:bCs/>
          <w:sz w:val="32"/>
          <w:szCs w:val="32"/>
          <w:shd w:val="clear" w:color="auto" w:fill="FFFFFF"/>
        </w:rPr>
        <w:t>十八条</w:t>
      </w:r>
      <w:r>
        <w:rPr>
          <w:rFonts w:hint="eastAsia" w:ascii="黑体" w:hAnsi="黑体" w:eastAsia="黑体" w:cs="黑体"/>
          <w:bCs/>
          <w:sz w:val="32"/>
          <w:szCs w:val="32"/>
        </w:rPr>
        <w:t>【临时建筑】</w:t>
      </w:r>
      <w:r>
        <w:rPr>
          <w:rFonts w:hint="eastAsia" w:ascii="仿宋" w:hAnsi="仿宋" w:eastAsia="仿宋" w:cs="仿宋"/>
          <w:sz w:val="32"/>
          <w:szCs w:val="32"/>
        </w:rPr>
        <w:t>风景名胜区内确需建设临时建筑物、构筑物的，应当经管委会审核，按照有关法律、法规规定办理批准手续后，方可开工建设。</w:t>
      </w:r>
    </w:p>
    <w:p>
      <w:pPr>
        <w:pStyle w:val="7"/>
        <w:widowControl w:val="0"/>
        <w:spacing w:before="0" w:beforeAutospacing="0" w:after="0" w:afterAutospacing="0"/>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临时建筑物、构筑物使用期限不得超过二年。</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仿宋" w:hAnsi="仿宋" w:eastAsia="仿宋" w:cs="仿宋"/>
          <w:sz w:val="32"/>
          <w:szCs w:val="32"/>
        </w:rPr>
        <w:t>临时建筑物、构筑物</w:t>
      </w:r>
      <w:r>
        <w:rPr>
          <w:rFonts w:hint="eastAsia" w:ascii="仿宋" w:hAnsi="仿宋" w:eastAsia="仿宋" w:cs="仿宋"/>
          <w:sz w:val="32"/>
          <w:szCs w:val="32"/>
          <w:bdr w:val="single" w:color="auto" w:sz="4" w:space="0"/>
        </w:rPr>
        <w:t>应当</w:t>
      </w:r>
      <w:r>
        <w:rPr>
          <w:rFonts w:hint="eastAsia" w:ascii="仿宋" w:hAnsi="仿宋" w:eastAsia="仿宋" w:cs="仿宋"/>
          <w:sz w:val="32"/>
          <w:szCs w:val="32"/>
        </w:rPr>
        <w:t>在批准的使用期限届满前，</w:t>
      </w:r>
      <w:r>
        <w:rPr>
          <w:rFonts w:hint="eastAsia" w:ascii="黑体" w:hAnsi="仿宋" w:eastAsia="黑体" w:cs="仿宋"/>
          <w:b/>
          <w:sz w:val="32"/>
          <w:szCs w:val="32"/>
        </w:rPr>
        <w:t>建设单位、施工单位应当</w:t>
      </w:r>
      <w:r>
        <w:rPr>
          <w:rFonts w:hint="eastAsia" w:ascii="仿宋" w:hAnsi="仿宋" w:eastAsia="仿宋" w:cs="仿宋"/>
          <w:sz w:val="32"/>
          <w:szCs w:val="32"/>
        </w:rPr>
        <w:t>自行拆除，</w:t>
      </w:r>
      <w:r>
        <w:rPr>
          <w:rFonts w:hint="eastAsia" w:ascii="黑体" w:hAnsi="仿宋" w:eastAsia="黑体" w:cs="仿宋"/>
          <w:b/>
          <w:sz w:val="32"/>
          <w:szCs w:val="32"/>
        </w:rPr>
        <w:t>并</w:t>
      </w:r>
      <w:r>
        <w:rPr>
          <w:rFonts w:hint="eastAsia" w:ascii="仿宋" w:hAnsi="仿宋" w:eastAsia="仿宋" w:cs="仿宋"/>
          <w:sz w:val="32"/>
          <w:szCs w:val="32"/>
          <w:bdr w:val="single" w:color="auto" w:sz="4" w:space="0"/>
        </w:rPr>
        <w:t>建设单位、施工单位应</w:t>
      </w:r>
      <w:r>
        <w:rPr>
          <w:rFonts w:hint="eastAsia" w:ascii="仿宋" w:hAnsi="仿宋" w:eastAsia="仿宋" w:cs="仿宋"/>
          <w:sz w:val="32"/>
          <w:szCs w:val="32"/>
        </w:rPr>
        <w:t>及时清理场地，恢复生态原状。</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黑体" w:hAnsi="黑体" w:eastAsia="黑体" w:cs="黑体"/>
          <w:bCs/>
          <w:sz w:val="32"/>
          <w:szCs w:val="32"/>
          <w:shd w:val="clear" w:color="auto" w:fill="FFFFFF"/>
        </w:rPr>
        <w:t>第</w:t>
      </w:r>
      <w:r>
        <w:rPr>
          <w:rFonts w:hint="eastAsia" w:ascii="黑体" w:hAnsi="黑体" w:eastAsia="黑体" w:cs="黑体"/>
          <w:bCs/>
          <w:sz w:val="32"/>
          <w:szCs w:val="32"/>
          <w:bdr w:val="single" w:color="auto" w:sz="4" w:space="0"/>
          <w:shd w:val="clear" w:color="auto" w:fill="FFFFFF"/>
        </w:rPr>
        <w:t>二十四</w:t>
      </w:r>
      <w:r>
        <w:rPr>
          <w:rFonts w:hint="eastAsia" w:ascii="黑体" w:hAnsi="黑体" w:eastAsia="黑体" w:cs="黑体"/>
          <w:bCs/>
          <w:sz w:val="32"/>
          <w:szCs w:val="32"/>
          <w:shd w:val="clear" w:color="auto" w:fill="FFFFFF"/>
        </w:rPr>
        <w:t>十九条</w:t>
      </w:r>
      <w:r>
        <w:rPr>
          <w:rFonts w:hint="eastAsia" w:ascii="黑体" w:hAnsi="黑体" w:eastAsia="黑体" w:cs="黑体"/>
          <w:bCs/>
          <w:sz w:val="32"/>
          <w:szCs w:val="32"/>
        </w:rPr>
        <w:t>【信息化建设】</w:t>
      </w:r>
      <w:r>
        <w:rPr>
          <w:rFonts w:hint="eastAsia" w:ascii="仿宋" w:hAnsi="仿宋" w:eastAsia="仿宋" w:cs="仿宋"/>
          <w:sz w:val="32"/>
          <w:szCs w:val="32"/>
        </w:rPr>
        <w:t>管委会应当提高风景名胜区信息化管理水平，对规划的实施、文物景观的保护、风景名胜资源的利用、旅游秩序等实行动态监控；建立公共服务平台，及时发布天气、安全、应急等有关信息。</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黑体" w:hAnsi="黑体" w:eastAsia="黑体" w:cs="黑体"/>
          <w:bCs/>
          <w:sz w:val="32"/>
          <w:szCs w:val="32"/>
          <w:shd w:val="clear" w:color="auto" w:fill="FFFFFF"/>
        </w:rPr>
        <w:t>第二十条</w:t>
      </w:r>
      <w:r>
        <w:rPr>
          <w:rFonts w:hint="eastAsia" w:ascii="黑体" w:hAnsi="黑体" w:eastAsia="黑体" w:cs="黑体"/>
          <w:bCs/>
          <w:sz w:val="32"/>
          <w:szCs w:val="32"/>
        </w:rPr>
        <w:t>【经营管理】</w:t>
      </w:r>
      <w:r>
        <w:rPr>
          <w:rFonts w:hint="eastAsia" w:ascii="仿宋" w:hAnsi="仿宋" w:eastAsia="仿宋" w:cs="仿宋"/>
          <w:sz w:val="32"/>
          <w:szCs w:val="32"/>
        </w:rPr>
        <w:t>管委会应当加强对风景名胜区内经营活动的管理，科学规划、合理布局经营服务网点。</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仿宋" w:hAnsi="仿宋" w:eastAsia="仿宋" w:cs="仿宋"/>
          <w:sz w:val="32"/>
          <w:szCs w:val="32"/>
        </w:rPr>
        <w:t>在风景名胜区内从事经营活动的单位和个人应当服从管委会管理，在划定的地点和范围内按照自愿、平等、公平、诚实信用的原则依法经营。</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黑体" w:hAnsi="黑体" w:eastAsia="黑体" w:cs="黑体"/>
          <w:bCs/>
          <w:sz w:val="32"/>
          <w:szCs w:val="32"/>
          <w:shd w:val="clear" w:color="auto" w:fill="FFFFFF"/>
        </w:rPr>
        <w:t>第二十一条</w:t>
      </w:r>
      <w:r>
        <w:rPr>
          <w:rFonts w:hint="eastAsia" w:ascii="黑体" w:hAnsi="黑体" w:eastAsia="黑体" w:cs="黑体"/>
          <w:bCs/>
          <w:sz w:val="32"/>
          <w:szCs w:val="32"/>
        </w:rPr>
        <w:t>【旅游管理】</w:t>
      </w:r>
      <w:r>
        <w:rPr>
          <w:rFonts w:hint="eastAsia" w:ascii="仿宋" w:hAnsi="仿宋" w:eastAsia="仿宋" w:cs="仿宋"/>
          <w:sz w:val="32"/>
          <w:szCs w:val="32"/>
        </w:rPr>
        <w:t>进入风景名胜区的游客和其他人员，应当保护生态环境、自然资源、景观设施，自觉遵守风景名胜区有关游览、交通、安全等方面的管理规定。</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仿宋" w:hAnsi="仿宋" w:eastAsia="仿宋" w:cs="仿宋"/>
          <w:sz w:val="32"/>
          <w:szCs w:val="32"/>
        </w:rPr>
        <w:t>进入风景名胜区的车辆，应当按照规定的线路行驶并在划定的公共停车区域停放。</w:t>
      </w:r>
    </w:p>
    <w:p>
      <w:pPr>
        <w:pStyle w:val="7"/>
        <w:widowControl w:val="0"/>
        <w:spacing w:before="0" w:beforeAutospacing="0" w:after="0" w:afterAutospacing="0"/>
        <w:ind w:firstLine="640" w:firstLineChars="200"/>
        <w:jc w:val="both"/>
        <w:rPr>
          <w:rFonts w:ascii="仿宋" w:hAnsi="仿宋" w:eastAsia="仿宋" w:cs="仿宋"/>
          <w:sz w:val="32"/>
          <w:szCs w:val="32"/>
          <w:bdr w:val="single" w:color="auto" w:sz="4" w:space="0"/>
        </w:rPr>
      </w:pPr>
      <w:r>
        <w:rPr>
          <w:rFonts w:hint="eastAsia" w:ascii="黑体" w:hAnsi="黑体" w:eastAsia="黑体" w:cs="黑体"/>
          <w:bCs/>
          <w:sz w:val="32"/>
          <w:szCs w:val="32"/>
          <w:shd w:val="clear" w:color="auto" w:fill="FFFFFF"/>
        </w:rPr>
        <w:t>第二十二条</w:t>
      </w:r>
      <w:r>
        <w:rPr>
          <w:rFonts w:hint="eastAsia" w:ascii="黑体" w:hAnsi="黑体" w:eastAsia="黑体" w:cs="黑体"/>
          <w:bCs/>
          <w:sz w:val="32"/>
          <w:szCs w:val="32"/>
        </w:rPr>
        <w:t>【安全保障】</w:t>
      </w:r>
      <w:r>
        <w:rPr>
          <w:rFonts w:hint="eastAsia" w:ascii="仿宋" w:hAnsi="仿宋" w:eastAsia="仿宋" w:cs="仿宋"/>
          <w:sz w:val="32"/>
          <w:szCs w:val="32"/>
        </w:rPr>
        <w:t>管委会应当</w:t>
      </w:r>
      <w:r>
        <w:rPr>
          <w:rFonts w:hint="eastAsia" w:ascii="仿宋" w:hAnsi="仿宋" w:eastAsia="仿宋" w:cs="仿宋"/>
          <w:sz w:val="32"/>
          <w:szCs w:val="32"/>
          <w:bdr w:val="single" w:color="auto" w:sz="4" w:space="0"/>
        </w:rPr>
        <w:t>维护风景名胜区内的游览秩序，加强安全保障管理：</w:t>
      </w:r>
    </w:p>
    <w:p>
      <w:pPr>
        <w:pStyle w:val="7"/>
        <w:widowControl w:val="0"/>
        <w:spacing w:before="0" w:beforeAutospacing="0" w:after="0" w:afterAutospacing="0"/>
        <w:ind w:firstLine="640" w:firstLineChars="200"/>
        <w:jc w:val="both"/>
        <w:rPr>
          <w:rFonts w:ascii="仿宋" w:hAnsi="仿宋" w:eastAsia="仿宋" w:cs="仿宋"/>
          <w:sz w:val="32"/>
          <w:szCs w:val="32"/>
          <w:bdr w:val="single" w:color="auto" w:sz="4" w:space="0"/>
        </w:rPr>
      </w:pPr>
      <w:r>
        <w:rPr>
          <w:rFonts w:hint="eastAsia" w:ascii="仿宋" w:hAnsi="仿宋" w:eastAsia="仿宋" w:cs="仿宋"/>
          <w:sz w:val="32"/>
          <w:szCs w:val="32"/>
          <w:bdr w:val="single" w:color="auto" w:sz="4" w:space="0"/>
        </w:rPr>
        <w:t>（一）根据核定的游客承载量，合理规划游览线路，可采取疏导、暂缓通行等临时调控措施；</w:t>
      </w:r>
    </w:p>
    <w:p>
      <w:pPr>
        <w:pStyle w:val="7"/>
        <w:widowControl w:val="0"/>
        <w:spacing w:before="0" w:beforeAutospacing="0" w:after="0" w:afterAutospacing="0"/>
        <w:ind w:firstLine="640" w:firstLineChars="200"/>
        <w:jc w:val="both"/>
        <w:rPr>
          <w:rFonts w:ascii="仿宋" w:hAnsi="仿宋" w:eastAsia="仿宋" w:cs="仿宋"/>
          <w:sz w:val="32"/>
          <w:szCs w:val="32"/>
          <w:bdr w:val="single" w:color="auto" w:sz="4" w:space="0"/>
        </w:rPr>
      </w:pPr>
      <w:r>
        <w:rPr>
          <w:rFonts w:hint="eastAsia" w:ascii="仿宋" w:hAnsi="仿宋" w:eastAsia="仿宋" w:cs="仿宋"/>
          <w:sz w:val="32"/>
          <w:szCs w:val="32"/>
          <w:bdr w:val="single" w:color="auto" w:sz="4" w:space="0"/>
        </w:rPr>
        <w:t>（二）建立健全安全保障制度，配备安全设施，制定突发事件应急预案，定期开展应急演练；</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仿宋" w:hAnsi="仿宋" w:eastAsia="仿宋" w:cs="仿宋"/>
          <w:sz w:val="32"/>
          <w:szCs w:val="32"/>
          <w:bdr w:val="single" w:color="auto" w:sz="4" w:space="0"/>
        </w:rPr>
        <w:t>（三）完善服务设施，设置规范的地名标志、路标和景点、</w:t>
      </w:r>
    </w:p>
    <w:p>
      <w:pPr>
        <w:pStyle w:val="7"/>
        <w:widowControl w:val="0"/>
        <w:spacing w:before="0" w:beforeAutospacing="0" w:after="0" w:afterAutospacing="0"/>
        <w:jc w:val="both"/>
        <w:rPr>
          <w:rFonts w:ascii="仿宋" w:hAnsi="仿宋" w:eastAsia="仿宋" w:cs="仿宋"/>
          <w:sz w:val="32"/>
          <w:szCs w:val="32"/>
        </w:rPr>
      </w:pPr>
      <w:r>
        <w:rPr>
          <w:rFonts w:hint="eastAsia" w:ascii="仿宋" w:hAnsi="仿宋" w:eastAsia="仿宋" w:cs="仿宋"/>
          <w:sz w:val="32"/>
          <w:szCs w:val="32"/>
          <w:bdr w:val="single" w:color="auto" w:sz="4" w:space="0"/>
        </w:rPr>
        <w:t>景物说明标识，在景点存在安全隐患的位置设置符合要求的安全设施和警示标识。</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黑体" w:hAnsi="黑体" w:eastAsia="黑体" w:cs="黑体"/>
          <w:sz w:val="32"/>
          <w:szCs w:val="32"/>
        </w:rPr>
        <w:t>建立健全安全保障制度，配备安全设施，制定突发事件应急预案，定期开展应急演练；根据核定的游客承载量，合理规划游览线路，保障游客安全。</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黑体" w:hAnsi="黑体" w:eastAsia="黑体" w:cs="黑体"/>
          <w:bCs/>
          <w:sz w:val="32"/>
          <w:szCs w:val="32"/>
          <w:shd w:val="clear" w:color="auto" w:fill="FFFFFF"/>
        </w:rPr>
        <w:t>第二十三条</w:t>
      </w:r>
      <w:r>
        <w:rPr>
          <w:rFonts w:hint="eastAsia" w:ascii="黑体" w:hAnsi="黑体" w:eastAsia="黑体" w:cs="黑体"/>
          <w:bCs/>
          <w:sz w:val="32"/>
          <w:szCs w:val="32"/>
        </w:rPr>
        <w:t>【垃圾处理】</w:t>
      </w:r>
      <w:r>
        <w:rPr>
          <w:rFonts w:hint="eastAsia" w:ascii="仿宋" w:hAnsi="仿宋" w:eastAsia="仿宋" w:cs="仿宋"/>
          <w:sz w:val="32"/>
          <w:szCs w:val="32"/>
        </w:rPr>
        <w:t>管委会应当根据风景名胜区规划的要求，科学合理的设置固体废物堆集点，实行生活垃圾的分类、收集、贮存和清运。</w:t>
      </w:r>
    </w:p>
    <w:p>
      <w:pPr>
        <w:pStyle w:val="7"/>
        <w:widowControl w:val="0"/>
        <w:spacing w:before="0" w:beforeAutospacing="0" w:after="0" w:afterAutospacing="0"/>
        <w:ind w:firstLine="643" w:firstLineChars="200"/>
        <w:jc w:val="both"/>
        <w:rPr>
          <w:rFonts w:ascii="仿宋" w:hAnsi="仿宋" w:eastAsia="仿宋" w:cs="仿宋"/>
          <w:sz w:val="32"/>
          <w:szCs w:val="32"/>
        </w:rPr>
      </w:pPr>
      <w:r>
        <w:rPr>
          <w:rFonts w:hint="eastAsia" w:ascii="黑体" w:hAnsi="黑体" w:eastAsia="黑体" w:cs="黑体"/>
          <w:b/>
          <w:bCs/>
          <w:sz w:val="32"/>
          <w:szCs w:val="32"/>
          <w:shd w:val="clear" w:color="auto" w:fill="FFFFFF"/>
        </w:rPr>
        <w:t>第</w:t>
      </w:r>
      <w:r>
        <w:rPr>
          <w:rFonts w:hint="eastAsia" w:ascii="黑体" w:hAnsi="黑体" w:eastAsia="黑体" w:cs="黑体"/>
          <w:b/>
          <w:bCs/>
          <w:sz w:val="32"/>
          <w:szCs w:val="32"/>
          <w:bdr w:val="single" w:color="auto" w:sz="4" w:space="0"/>
          <w:shd w:val="clear" w:color="auto" w:fill="FFFFFF"/>
        </w:rPr>
        <w:t>二十五</w:t>
      </w:r>
      <w:r>
        <w:rPr>
          <w:rFonts w:hint="eastAsia" w:ascii="黑体" w:hAnsi="黑体" w:eastAsia="黑体" w:cs="黑体"/>
          <w:b/>
          <w:bCs/>
          <w:sz w:val="32"/>
          <w:szCs w:val="32"/>
          <w:shd w:val="clear" w:color="auto" w:fill="FFFFFF"/>
        </w:rPr>
        <w:t>二十四条</w:t>
      </w:r>
      <w:r>
        <w:rPr>
          <w:rFonts w:hint="eastAsia" w:ascii="黑体" w:hAnsi="黑体" w:eastAsia="黑体" w:cs="黑体"/>
          <w:bCs/>
          <w:sz w:val="32"/>
          <w:szCs w:val="32"/>
        </w:rPr>
        <w:t>【投诉处理】</w:t>
      </w:r>
      <w:r>
        <w:rPr>
          <w:rFonts w:hint="eastAsia" w:ascii="仿宋" w:hAnsi="仿宋" w:eastAsia="仿宋" w:cs="仿宋"/>
          <w:sz w:val="32"/>
          <w:szCs w:val="32"/>
          <w:bdr w:val="single" w:color="auto" w:sz="4" w:space="0"/>
        </w:rPr>
        <w:t>社会</w:t>
      </w:r>
      <w:r>
        <w:rPr>
          <w:rFonts w:hint="eastAsia" w:ascii="仿宋" w:hAnsi="仿宋" w:eastAsia="仿宋" w:cs="仿宋"/>
          <w:sz w:val="32"/>
          <w:szCs w:val="32"/>
        </w:rPr>
        <w:t>公众对风景名胜区管理和服务的建议和投诉，管委会应当及时受理，对公众的合理建议，应当采纳；对于游客的投诉，应当及时处理。</w:t>
      </w:r>
    </w:p>
    <w:p>
      <w:pPr>
        <w:pStyle w:val="7"/>
        <w:widowControl w:val="0"/>
        <w:spacing w:before="0" w:beforeAutospacing="0" w:after="0" w:afterAutospacing="0"/>
        <w:ind w:firstLine="640" w:firstLineChars="200"/>
        <w:jc w:val="both"/>
        <w:rPr>
          <w:rFonts w:ascii="仿宋" w:hAnsi="仿宋" w:eastAsia="仿宋" w:cs="仿宋"/>
          <w:sz w:val="32"/>
          <w:szCs w:val="32"/>
          <w:shd w:val="clear" w:color="auto" w:fill="FFFFFF"/>
        </w:rPr>
      </w:pPr>
      <w:r>
        <w:rPr>
          <w:rFonts w:hint="eastAsia" w:ascii="黑体" w:hAnsi="黑体" w:eastAsia="黑体" w:cs="黑体"/>
          <w:bCs/>
          <w:sz w:val="32"/>
          <w:szCs w:val="32"/>
          <w:shd w:val="clear" w:color="auto" w:fill="FFFFFF"/>
        </w:rPr>
        <w:t>第</w:t>
      </w:r>
      <w:r>
        <w:rPr>
          <w:rFonts w:hint="eastAsia" w:ascii="黑体" w:hAnsi="黑体" w:eastAsia="黑体" w:cs="黑体"/>
          <w:bCs/>
          <w:sz w:val="32"/>
          <w:szCs w:val="32"/>
          <w:bdr w:val="single" w:color="auto" w:sz="4" w:space="0"/>
          <w:shd w:val="clear" w:color="auto" w:fill="FFFFFF"/>
        </w:rPr>
        <w:t>九</w:t>
      </w:r>
      <w:r>
        <w:rPr>
          <w:rFonts w:hint="eastAsia" w:ascii="黑体" w:hAnsi="黑体" w:eastAsia="黑体" w:cs="黑体"/>
          <w:bCs/>
          <w:sz w:val="32"/>
          <w:szCs w:val="32"/>
          <w:shd w:val="clear" w:color="auto" w:fill="FFFFFF"/>
        </w:rPr>
        <w:t>二十五条【赔偿与诉讼】</w:t>
      </w:r>
      <w:r>
        <w:rPr>
          <w:rFonts w:hint="eastAsia" w:ascii="仿宋" w:hAnsi="仿宋" w:eastAsia="仿宋" w:cs="仿宋"/>
          <w:sz w:val="32"/>
          <w:szCs w:val="32"/>
          <w:shd w:val="clear" w:color="auto" w:fill="FFFFFF"/>
        </w:rPr>
        <w:t>违反法律法规，造成风景名胜区生态环境损害的单位或者个人，应当承担生态环境损害赔偿责任。</w:t>
      </w:r>
    </w:p>
    <w:p>
      <w:pPr>
        <w:pStyle w:val="7"/>
        <w:widowControl w:val="0"/>
        <w:spacing w:before="0" w:beforeAutospacing="0" w:after="0" w:afterAutospacing="0"/>
        <w:ind w:firstLine="670" w:firstLineChars="200"/>
        <w:jc w:val="both"/>
        <w:rPr>
          <w:rFonts w:ascii="仿宋" w:hAnsi="仿宋" w:eastAsia="仿宋" w:cs="仿宋"/>
          <w:sz w:val="32"/>
          <w:szCs w:val="32"/>
        </w:rPr>
      </w:pPr>
      <w:r>
        <w:rPr>
          <w:rFonts w:hint="eastAsia" w:ascii="仿宋" w:hAnsi="仿宋" w:eastAsia="仿宋" w:cs="仿宋"/>
          <w:w w:val="105"/>
          <w:sz w:val="32"/>
          <w:szCs w:val="32"/>
          <w:shd w:val="clear" w:color="auto" w:fill="FFFFFF"/>
        </w:rPr>
        <w:t>对风景名胜区造成环境污染、生态破坏等损害的行为，法律规定的机关和有关组织可以向人民法院提起环境公益诉讼。</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黑体" w:hAnsi="黑体" w:eastAsia="黑体" w:cs="黑体"/>
          <w:bCs/>
          <w:sz w:val="32"/>
          <w:szCs w:val="32"/>
          <w:shd w:val="clear" w:color="auto" w:fill="FFFFFF"/>
        </w:rPr>
        <w:t>第二十六条</w:t>
      </w:r>
      <w:r>
        <w:rPr>
          <w:rFonts w:hint="eastAsia" w:ascii="黑体" w:hAnsi="黑体" w:eastAsia="黑体" w:cs="黑体"/>
          <w:bCs/>
          <w:sz w:val="32"/>
          <w:szCs w:val="32"/>
        </w:rPr>
        <w:t>【法律责任】</w:t>
      </w:r>
      <w:r>
        <w:rPr>
          <w:rFonts w:hint="eastAsia" w:ascii="仿宋" w:hAnsi="仿宋" w:eastAsia="仿宋" w:cs="仿宋"/>
          <w:sz w:val="32"/>
          <w:szCs w:val="32"/>
        </w:rPr>
        <w:t>违反本条例规定，有下列行为之一的，由管委会按照以下规定处理：</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仿宋" w:hAnsi="仿宋" w:eastAsia="仿宋" w:cs="仿宋"/>
          <w:sz w:val="32"/>
          <w:szCs w:val="32"/>
        </w:rPr>
        <w:t>（一）未按规定倾倒、堆放生活垃圾的，责令停止违法行为，限期清运垃圾，并处二百元以上两千元以下罚款；</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仿宋" w:hAnsi="仿宋" w:eastAsia="仿宋" w:cs="仿宋"/>
          <w:sz w:val="32"/>
          <w:szCs w:val="32"/>
        </w:rPr>
        <w:t>（二）散放牲畜，违法放牧的，责令停止违法行为，可以处二百元以上二千元以下罚款；</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仿宋" w:hAnsi="仿宋" w:eastAsia="仿宋" w:cs="仿宋"/>
          <w:sz w:val="32"/>
          <w:szCs w:val="32"/>
        </w:rPr>
        <w:t>（三）在禁火区域内燃放带有明火的空中飘移物、焚烧垃圾秸秆、户外生火烧炭、吸烟、燃放烟花爆竹的，责令停止违法行为，可以处二百元以上二千元以下罚款；</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仿宋" w:hAnsi="仿宋" w:eastAsia="仿宋" w:cs="仿宋"/>
          <w:sz w:val="32"/>
          <w:szCs w:val="32"/>
        </w:rPr>
        <w:t>（四）在风景名胜区内采砂、取土的，责令停止违法行为、限期恢复原状或者采取其他补救措施，没收违法所得，并处</w:t>
      </w:r>
      <w:r>
        <w:rPr>
          <w:rFonts w:hint="eastAsia" w:ascii="仿宋" w:hAnsi="仿宋" w:eastAsia="仿宋" w:cs="仿宋"/>
          <w:color w:val="333333"/>
          <w:sz w:val="32"/>
          <w:szCs w:val="32"/>
        </w:rPr>
        <w:t>一千元以上一万元以下罚款；</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仿宋" w:hAnsi="仿宋" w:eastAsia="仿宋" w:cs="仿宋"/>
          <w:sz w:val="32"/>
          <w:szCs w:val="32"/>
        </w:rPr>
        <w:t>（五）擅自移动、毁损、拆除风景名胜区界碑、界桩、安全设施和警示标识的，责令改正，并处一千元以上一万元以下罚款；</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仿宋" w:hAnsi="仿宋" w:eastAsia="仿宋" w:cs="仿宋"/>
          <w:sz w:val="32"/>
          <w:szCs w:val="32"/>
        </w:rPr>
        <w:t>（六）未按规定倾倒、堆放建筑垃圾的，责令停止违法行为，限期清运垃圾，并处</w:t>
      </w:r>
      <w:r>
        <w:rPr>
          <w:rFonts w:hint="eastAsia" w:ascii="仿宋" w:hAnsi="仿宋" w:eastAsia="仿宋" w:cs="仿宋"/>
          <w:sz w:val="32"/>
          <w:szCs w:val="32"/>
          <w:bdr w:val="single" w:color="auto" w:sz="4" w:space="0"/>
        </w:rPr>
        <w:t>五</w:t>
      </w:r>
      <w:r>
        <w:rPr>
          <w:rFonts w:hint="eastAsia" w:ascii="仿宋" w:hAnsi="仿宋" w:eastAsia="仿宋" w:cs="仿宋"/>
          <w:sz w:val="32"/>
          <w:szCs w:val="32"/>
        </w:rPr>
        <w:t>一万元以上</w:t>
      </w:r>
      <w:r>
        <w:rPr>
          <w:rFonts w:hint="eastAsia" w:ascii="仿宋" w:hAnsi="仿宋" w:eastAsia="仿宋" w:cs="仿宋"/>
          <w:sz w:val="32"/>
          <w:szCs w:val="32"/>
          <w:bdr w:val="single" w:color="auto" w:sz="4" w:space="0"/>
        </w:rPr>
        <w:t>十</w:t>
      </w:r>
      <w:r>
        <w:rPr>
          <w:rFonts w:hint="eastAsia" w:ascii="仿宋" w:hAnsi="仿宋" w:eastAsia="仿宋" w:cs="仿宋"/>
          <w:sz w:val="32"/>
          <w:szCs w:val="32"/>
        </w:rPr>
        <w:t>五万元以下罚款。</w:t>
      </w:r>
    </w:p>
    <w:p>
      <w:pPr>
        <w:pStyle w:val="7"/>
        <w:widowControl w:val="0"/>
        <w:spacing w:before="0" w:beforeAutospacing="0" w:after="0" w:afterAutospacing="0"/>
        <w:ind w:firstLine="640" w:firstLineChars="200"/>
        <w:jc w:val="both"/>
        <w:rPr>
          <w:rFonts w:ascii="黑体" w:hAnsi="黑体" w:eastAsia="黑体" w:cs="黑体"/>
          <w:bCs/>
          <w:sz w:val="32"/>
          <w:szCs w:val="32"/>
        </w:rPr>
      </w:pPr>
      <w:r>
        <w:rPr>
          <w:rStyle w:val="9"/>
          <w:rFonts w:hint="eastAsia" w:ascii="黑体" w:hAnsi="黑体" w:eastAsia="黑体" w:cs="黑体"/>
          <w:b w:val="0"/>
          <w:bCs/>
          <w:color w:val="2F2F2F"/>
          <w:sz w:val="32"/>
          <w:szCs w:val="32"/>
          <w:shd w:val="clear" w:color="auto" w:fill="FFFFFF"/>
        </w:rPr>
        <w:t>第二十七条</w:t>
      </w:r>
      <w:r>
        <w:rPr>
          <w:rFonts w:hint="eastAsia" w:ascii="黑体" w:hAnsi="黑体" w:eastAsia="黑体" w:cs="黑体"/>
          <w:bCs/>
          <w:sz w:val="32"/>
          <w:szCs w:val="32"/>
        </w:rPr>
        <w:t>【法律责任】</w:t>
      </w:r>
      <w:r>
        <w:rPr>
          <w:rFonts w:hint="eastAsia" w:ascii="黑体" w:hAnsi="黑体" w:eastAsia="黑体" w:cs="黑体"/>
          <w:color w:val="2F2F2F"/>
          <w:sz w:val="32"/>
          <w:szCs w:val="32"/>
          <w:shd w:val="clear" w:color="auto" w:fill="FFFFFF"/>
        </w:rPr>
        <w:t>违反本条例规定，有下列行为之一的，由管委会责令停止违法行为、恢复原状或者限期拆除，没收违法所得，并处五十万元以上一百万元以下罚款：</w:t>
      </w:r>
      <w:r>
        <w:rPr>
          <w:rFonts w:ascii="仿宋" w:hAnsi="仿宋" w:eastAsia="仿宋" w:cs="仿宋"/>
          <w:color w:val="2F2F2F"/>
          <w:sz w:val="32"/>
          <w:szCs w:val="32"/>
          <w:shd w:val="clear" w:color="auto" w:fill="FFFFFF"/>
        </w:rPr>
        <w:br w:type="textWrapping"/>
      </w:r>
      <w:r>
        <w:rPr>
          <w:rFonts w:hint="eastAsia" w:ascii="仿宋" w:hAnsi="仿宋" w:eastAsia="仿宋" w:cs="仿宋"/>
          <w:b/>
          <w:bCs/>
          <w:color w:val="2F2F2F"/>
          <w:sz w:val="32"/>
          <w:szCs w:val="32"/>
          <w:shd w:val="clear" w:color="auto" w:fill="FFFFFF"/>
        </w:rPr>
        <w:t>　　</w:t>
      </w:r>
      <w:r>
        <w:rPr>
          <w:rFonts w:hint="eastAsia" w:ascii="黑体" w:hAnsi="黑体" w:eastAsia="黑体" w:cs="黑体"/>
          <w:color w:val="2F2F2F"/>
          <w:sz w:val="32"/>
          <w:szCs w:val="32"/>
          <w:shd w:val="clear" w:color="auto" w:fill="FFFFFF"/>
        </w:rPr>
        <w:t>（一）在风景名胜区内进行开山、采石、开矿等破坏景观、植被、地形地貌的活动的；</w:t>
      </w:r>
      <w:r>
        <w:rPr>
          <w:rFonts w:ascii="黑体" w:hAnsi="黑体" w:eastAsia="黑体" w:cs="黑体"/>
          <w:color w:val="2F2F2F"/>
          <w:sz w:val="32"/>
          <w:szCs w:val="32"/>
          <w:shd w:val="clear" w:color="auto" w:fill="FFFFFF"/>
        </w:rPr>
        <w:br w:type="textWrapping"/>
      </w:r>
      <w:r>
        <w:rPr>
          <w:rFonts w:hint="eastAsia" w:ascii="黑体" w:hAnsi="黑体" w:eastAsia="黑体" w:cs="黑体"/>
          <w:color w:val="2F2F2F"/>
          <w:sz w:val="32"/>
          <w:szCs w:val="32"/>
          <w:shd w:val="clear" w:color="auto" w:fill="FFFFFF"/>
        </w:rPr>
        <w:t>　　（二）在风景名胜区内修建储存爆炸性、易燃性、放射性、毒害性、腐蚀性物品的设施的；</w:t>
      </w:r>
      <w:r>
        <w:rPr>
          <w:rFonts w:ascii="黑体" w:hAnsi="黑体" w:eastAsia="黑体" w:cs="黑体"/>
          <w:color w:val="2F2F2F"/>
          <w:sz w:val="32"/>
          <w:szCs w:val="32"/>
          <w:shd w:val="clear" w:color="auto" w:fill="FFFFFF"/>
        </w:rPr>
        <w:br w:type="textWrapping"/>
      </w:r>
      <w:r>
        <w:rPr>
          <w:rFonts w:hint="eastAsia" w:ascii="黑体" w:hAnsi="黑体" w:eastAsia="黑体" w:cs="黑体"/>
          <w:color w:val="2F2F2F"/>
          <w:sz w:val="30"/>
          <w:szCs w:val="30"/>
          <w:shd w:val="clear" w:color="auto" w:fill="FFFFFF"/>
        </w:rPr>
        <w:t>　　</w:t>
      </w:r>
      <w:r>
        <w:rPr>
          <w:rFonts w:hint="eastAsia" w:ascii="黑体" w:hAnsi="黑体" w:eastAsia="黑体" w:cs="黑体"/>
          <w:color w:val="2F2F2F"/>
          <w:sz w:val="32"/>
          <w:szCs w:val="32"/>
          <w:shd w:val="clear" w:color="auto" w:fill="FFFFFF"/>
        </w:rPr>
        <w:t>（三）在核心景区内建设宾馆、招待所、培训中心、疗养院以及与风景名胜资源保护无关的其他建筑物的。</w:t>
      </w:r>
      <w:r>
        <w:rPr>
          <w:rFonts w:ascii="黑体" w:hAnsi="黑体" w:eastAsia="黑体" w:cs="黑体"/>
          <w:color w:val="2F2F2F"/>
          <w:sz w:val="32"/>
          <w:szCs w:val="32"/>
          <w:shd w:val="clear" w:color="auto" w:fill="FFFFFF"/>
        </w:rPr>
        <w:br w:type="textWrapping"/>
      </w:r>
      <w:r>
        <w:rPr>
          <w:rFonts w:hint="eastAsia" w:ascii="黑体" w:hAnsi="黑体" w:eastAsia="黑体" w:cs="黑体"/>
          <w:color w:val="2F2F2F"/>
          <w:sz w:val="32"/>
          <w:szCs w:val="32"/>
          <w:shd w:val="clear" w:color="auto" w:fill="FFFFFF"/>
        </w:rPr>
        <w:t>　　县级以上人民政府及其有关主管部门批准实施本条第一款规定的行为的，对直接负责的主管人员和其他直接责任人员依法给予降级或者撤职的处分；构成犯罪的，依法追究刑事责任。</w:t>
      </w:r>
      <w:r>
        <w:rPr>
          <w:rFonts w:ascii="仿宋" w:hAnsi="仿宋" w:eastAsia="仿宋" w:cs="仿宋"/>
          <w:color w:val="2F2F2F"/>
          <w:sz w:val="32"/>
          <w:szCs w:val="32"/>
          <w:shd w:val="clear" w:color="auto" w:fill="FFFFFF"/>
        </w:rPr>
        <w:br w:type="textWrapping"/>
      </w:r>
      <w:r>
        <w:rPr>
          <w:rFonts w:ascii="仿宋" w:hAnsi="仿宋" w:eastAsia="仿宋" w:cs="仿宋"/>
          <w:color w:val="2F2F2F"/>
          <w:sz w:val="32"/>
          <w:szCs w:val="32"/>
          <w:shd w:val="clear" w:color="auto" w:fill="FFFFFF"/>
        </w:rPr>
        <w:t xml:space="preserve">  </w:t>
      </w:r>
      <w:r>
        <w:rPr>
          <w:rFonts w:ascii="黑体" w:hAnsi="黑体" w:eastAsia="黑体" w:cs="黑体"/>
          <w:color w:val="2F2F2F"/>
          <w:sz w:val="32"/>
          <w:szCs w:val="32"/>
          <w:shd w:val="clear" w:color="auto" w:fill="FFFFFF"/>
        </w:rPr>
        <w:t xml:space="preserve">  </w:t>
      </w:r>
      <w:r>
        <w:rPr>
          <w:rStyle w:val="9"/>
          <w:rFonts w:hint="eastAsia" w:ascii="黑体" w:hAnsi="黑体" w:eastAsia="黑体" w:cs="黑体"/>
          <w:b w:val="0"/>
          <w:color w:val="2F2F2F"/>
          <w:sz w:val="32"/>
          <w:szCs w:val="32"/>
          <w:shd w:val="clear" w:color="auto" w:fill="FFFFFF"/>
        </w:rPr>
        <w:t>第二十八条</w:t>
      </w:r>
      <w:r>
        <w:rPr>
          <w:rFonts w:hint="eastAsia" w:ascii="黑体" w:hAnsi="黑体" w:eastAsia="黑体" w:cs="黑体"/>
          <w:sz w:val="32"/>
          <w:szCs w:val="32"/>
        </w:rPr>
        <w:t>【法律责任】</w:t>
      </w:r>
      <w:r>
        <w:rPr>
          <w:rFonts w:hint="eastAsia" w:ascii="黑体" w:hAnsi="黑体" w:eastAsia="黑体" w:cs="黑体"/>
          <w:bCs/>
          <w:color w:val="2F2F2F"/>
          <w:sz w:val="32"/>
          <w:szCs w:val="32"/>
          <w:shd w:val="clear" w:color="auto" w:fill="FFFFFF"/>
        </w:rPr>
        <w:t>违反本条例规定，个人在风景名胜区内进行开荒、修坟立碑等破坏景观、植被、地形地貌的活动的，由管委会责令停止违法行为、限期恢复原状或者采取其他补救措施，没收违法所得，并处一千元以上一万元以下罚款。</w:t>
      </w:r>
      <w:r>
        <w:rPr>
          <w:rFonts w:ascii="黑体" w:hAnsi="黑体" w:eastAsia="黑体" w:cs="黑体"/>
          <w:bCs/>
          <w:color w:val="2F2F2F"/>
          <w:sz w:val="32"/>
          <w:szCs w:val="32"/>
          <w:shd w:val="clear" w:color="auto" w:fill="FFFFFF"/>
        </w:rPr>
        <w:br w:type="textWrapping"/>
      </w:r>
      <w:r>
        <w:rPr>
          <w:rFonts w:ascii="仿宋" w:hAnsi="仿宋" w:eastAsia="仿宋" w:cs="仿宋"/>
          <w:bCs/>
          <w:color w:val="2F2F2F"/>
          <w:sz w:val="32"/>
          <w:szCs w:val="32"/>
          <w:shd w:val="clear" w:color="auto" w:fill="FFFFFF"/>
        </w:rPr>
        <w:t xml:space="preserve">    </w:t>
      </w:r>
      <w:r>
        <w:rPr>
          <w:rStyle w:val="9"/>
          <w:rFonts w:hint="eastAsia" w:ascii="黑体" w:hAnsi="黑体" w:eastAsia="黑体" w:cs="黑体"/>
          <w:b w:val="0"/>
          <w:bCs/>
          <w:color w:val="2F2F2F"/>
          <w:sz w:val="32"/>
          <w:szCs w:val="32"/>
          <w:shd w:val="clear" w:color="auto" w:fill="FFFFFF"/>
        </w:rPr>
        <w:t>第二十九条</w:t>
      </w:r>
      <w:r>
        <w:rPr>
          <w:rFonts w:hint="eastAsia" w:ascii="黑体" w:hAnsi="黑体" w:eastAsia="黑体" w:cs="黑体"/>
          <w:bCs/>
          <w:sz w:val="32"/>
          <w:szCs w:val="32"/>
        </w:rPr>
        <w:t>【法律责任】</w:t>
      </w:r>
      <w:r>
        <w:rPr>
          <w:rFonts w:hint="eastAsia" w:ascii="黑体" w:hAnsi="黑体" w:eastAsia="黑体" w:cs="黑体"/>
          <w:bCs/>
          <w:color w:val="2F2F2F"/>
          <w:sz w:val="32"/>
          <w:szCs w:val="32"/>
          <w:shd w:val="clear" w:color="auto" w:fill="FFFFFF"/>
        </w:rPr>
        <w:t>违反本条例规定，在景物、设施上刻划、涂污或者在风景名胜区内乱扔垃圾的，由管委会责令恢复原状或者采取其他补救措施，处五十元罚款；刻划、涂污或者以其他方式故意损坏国家文物和名胜古迹的，按照《中华人民共和国治安管理处罚法》的有关规定予以处罚；构成犯罪的，依法追究刑事责任。</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黑体" w:hAnsi="黑体" w:eastAsia="黑体" w:cs="黑体"/>
          <w:bCs/>
          <w:sz w:val="32"/>
          <w:szCs w:val="32"/>
          <w:shd w:val="clear" w:color="auto" w:fill="FFFFFF"/>
        </w:rPr>
        <w:t>第</w:t>
      </w:r>
      <w:r>
        <w:rPr>
          <w:rFonts w:hint="eastAsia" w:ascii="黑体" w:hAnsi="黑体" w:eastAsia="黑体" w:cs="黑体"/>
          <w:bCs/>
          <w:sz w:val="32"/>
          <w:szCs w:val="32"/>
          <w:bdr w:val="single" w:color="auto" w:sz="4" w:space="0"/>
          <w:shd w:val="clear" w:color="auto" w:fill="FFFFFF"/>
        </w:rPr>
        <w:t>二十七</w:t>
      </w:r>
      <w:r>
        <w:rPr>
          <w:rFonts w:hint="eastAsia" w:ascii="黑体" w:hAnsi="黑体" w:eastAsia="黑体" w:cs="黑体"/>
          <w:bCs/>
          <w:sz w:val="32"/>
          <w:szCs w:val="32"/>
          <w:shd w:val="clear" w:color="auto" w:fill="FFFFFF"/>
        </w:rPr>
        <w:t>三十条</w:t>
      </w:r>
      <w:r>
        <w:rPr>
          <w:rFonts w:hint="eastAsia" w:ascii="黑体" w:hAnsi="黑体" w:eastAsia="黑体" w:cs="黑体"/>
          <w:bCs/>
          <w:sz w:val="32"/>
          <w:szCs w:val="32"/>
        </w:rPr>
        <w:t>【法律责任】</w:t>
      </w:r>
      <w:r>
        <w:rPr>
          <w:rFonts w:hint="eastAsia" w:ascii="仿宋" w:hAnsi="仿宋" w:eastAsia="仿宋" w:cs="仿宋"/>
          <w:sz w:val="32"/>
          <w:szCs w:val="32"/>
        </w:rPr>
        <w:t>违反本条例规定，有下列行为之一的，由管委会按照以下规定处理：</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仿宋" w:hAnsi="仿宋" w:eastAsia="仿宋" w:cs="仿宋"/>
          <w:sz w:val="32"/>
          <w:szCs w:val="32"/>
        </w:rPr>
        <w:t>（一）未经审核同意采集物种标本的，责令停止违法行为，没收违法所得，并处一千元以上一万元以下罚款；情节严重的，并处一万元以上五万元以下罚款；</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仿宋" w:hAnsi="仿宋" w:eastAsia="仿宋" w:cs="仿宋"/>
          <w:sz w:val="32"/>
          <w:szCs w:val="32"/>
        </w:rPr>
        <w:t>（二）未经审核同意拍摄电影电视的，责令停止违法行为；对风景名胜资源造成破坏的，限期恢复原状或者采取其他补救措施，并处五万元以上十万元以下罚款；情节严重的，并处十万元以上二十万元以下罚款；</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仿宋" w:hAnsi="仿宋" w:eastAsia="仿宋" w:cs="仿宋"/>
          <w:sz w:val="32"/>
          <w:szCs w:val="32"/>
        </w:rPr>
        <w:t>（三）在风景名胜区内进行本条例禁止范围以外的建设活动，未经管委会审核的，</w:t>
      </w:r>
      <w:r>
        <w:rPr>
          <w:rFonts w:hint="eastAsia" w:ascii="仿宋" w:hAnsi="仿宋" w:eastAsia="仿宋" w:cs="仿宋"/>
          <w:sz w:val="32"/>
          <w:szCs w:val="32"/>
          <w:bdr w:val="single" w:color="auto" w:sz="4" w:space="0"/>
        </w:rPr>
        <w:t>由管委会</w:t>
      </w:r>
      <w:r>
        <w:rPr>
          <w:rFonts w:hint="eastAsia" w:ascii="仿宋" w:hAnsi="仿宋" w:eastAsia="仿宋" w:cs="仿宋"/>
          <w:sz w:val="32"/>
          <w:szCs w:val="32"/>
        </w:rPr>
        <w:t>责令停止建设、限期拆除，对个人处二万元以上五万元以下罚款，对单位处二十万元以上五十万元以下罚款。</w:t>
      </w:r>
    </w:p>
    <w:p>
      <w:pPr>
        <w:pStyle w:val="7"/>
        <w:widowControl w:val="0"/>
        <w:spacing w:before="0" w:beforeAutospacing="0" w:after="0" w:afterAutospacing="0"/>
        <w:ind w:firstLine="643" w:firstLineChars="200"/>
        <w:jc w:val="both"/>
        <w:rPr>
          <w:rFonts w:ascii="黑体" w:hAnsi="华文宋体" w:eastAsia="黑体" w:cs="仿宋"/>
          <w:sz w:val="32"/>
          <w:szCs w:val="32"/>
        </w:rPr>
      </w:pPr>
      <w:r>
        <w:rPr>
          <w:rStyle w:val="9"/>
          <w:rFonts w:hint="eastAsia" w:ascii="黑体" w:hAnsi="黑体" w:eastAsia="黑体" w:cs="黑体"/>
          <w:color w:val="2F2F2F"/>
          <w:sz w:val="32"/>
          <w:szCs w:val="32"/>
          <w:shd w:val="clear" w:color="auto" w:fill="FFFFFF"/>
        </w:rPr>
        <w:t>第三十一条</w:t>
      </w:r>
      <w:r>
        <w:rPr>
          <w:rFonts w:hint="eastAsia" w:ascii="黑体" w:hAnsi="黑体" w:eastAsia="黑体" w:cs="黑体"/>
          <w:b/>
          <w:sz w:val="32"/>
          <w:szCs w:val="32"/>
        </w:rPr>
        <w:t>【法律责任】</w:t>
      </w:r>
      <w:r>
        <w:rPr>
          <w:rFonts w:hint="eastAsia" w:ascii="黑体" w:hAnsi="黑体" w:eastAsia="黑体" w:cs="黑体"/>
          <w:color w:val="2F2F2F"/>
          <w:sz w:val="32"/>
          <w:szCs w:val="32"/>
          <w:shd w:val="clear" w:color="auto" w:fill="FFFFFF"/>
        </w:rPr>
        <w:t>　违反本条例规定，未经管委会审核，在风景名胜区内进行下列活动的，由管委会责令停止违法行为、限期恢复原状或者采取其他补救措施，没收违法所得，并处五万元以上十万元以下罚款；情节严重的，并处十万元以上二十万元以下罚款：</w:t>
      </w:r>
      <w:r>
        <w:rPr>
          <w:rFonts w:ascii="黑体" w:hAnsi="黑体" w:eastAsia="黑体" w:cs="黑体"/>
          <w:color w:val="2F2F2F"/>
          <w:sz w:val="32"/>
          <w:szCs w:val="32"/>
          <w:shd w:val="clear" w:color="auto" w:fill="FFFFFF"/>
        </w:rPr>
        <w:br w:type="textWrapping"/>
      </w:r>
      <w:r>
        <w:rPr>
          <w:rFonts w:hint="eastAsia" w:ascii="黑体" w:hAnsi="黑体" w:eastAsia="黑体" w:cs="黑体"/>
          <w:color w:val="2F2F2F"/>
          <w:sz w:val="32"/>
          <w:szCs w:val="32"/>
          <w:shd w:val="clear" w:color="auto" w:fill="FFFFFF"/>
        </w:rPr>
        <w:t>　　</w:t>
      </w:r>
      <w:r>
        <w:rPr>
          <w:rFonts w:hint="eastAsia" w:ascii="黑体" w:hAnsi="华文宋体" w:eastAsia="黑体" w:cs="仿宋"/>
          <w:sz w:val="32"/>
          <w:szCs w:val="32"/>
        </w:rPr>
        <w:t>（一）设置、张贴商业广告的；</w:t>
      </w:r>
    </w:p>
    <w:p>
      <w:pPr>
        <w:pStyle w:val="7"/>
        <w:widowControl w:val="0"/>
        <w:spacing w:before="0" w:beforeAutospacing="0" w:after="0" w:afterAutospacing="0"/>
        <w:ind w:firstLine="640" w:firstLineChars="200"/>
        <w:jc w:val="both"/>
        <w:rPr>
          <w:rFonts w:ascii="黑体" w:hAnsi="华文宋体" w:eastAsia="黑体" w:cs="仿宋"/>
          <w:sz w:val="32"/>
          <w:szCs w:val="32"/>
        </w:rPr>
      </w:pPr>
      <w:r>
        <w:rPr>
          <w:rFonts w:hint="eastAsia" w:ascii="黑体" w:hAnsi="华文宋体" w:eastAsia="黑体" w:cs="仿宋"/>
          <w:sz w:val="32"/>
          <w:szCs w:val="32"/>
        </w:rPr>
        <w:t>（二）举办大型游乐、演艺等活动的；</w:t>
      </w:r>
    </w:p>
    <w:p>
      <w:pPr>
        <w:pStyle w:val="7"/>
        <w:widowControl w:val="0"/>
        <w:spacing w:before="0" w:beforeAutospacing="0" w:after="0" w:afterAutospacing="0"/>
        <w:ind w:firstLine="640" w:firstLineChars="200"/>
        <w:jc w:val="both"/>
        <w:rPr>
          <w:rFonts w:ascii="黑体" w:hAnsi="华文宋体" w:eastAsia="黑体" w:cs="仿宋"/>
          <w:sz w:val="32"/>
          <w:szCs w:val="32"/>
        </w:rPr>
      </w:pPr>
      <w:r>
        <w:rPr>
          <w:rFonts w:hint="eastAsia" w:ascii="黑体" w:hAnsi="华文宋体" w:eastAsia="黑体" w:cs="仿宋"/>
          <w:sz w:val="32"/>
          <w:szCs w:val="32"/>
        </w:rPr>
        <w:t>（三）改变水资源、水环境的自然状态的；</w:t>
      </w:r>
    </w:p>
    <w:p>
      <w:pPr>
        <w:pStyle w:val="7"/>
        <w:widowControl w:val="0"/>
        <w:spacing w:before="0" w:beforeAutospacing="0" w:after="0" w:afterAutospacing="0"/>
        <w:ind w:firstLine="640" w:firstLineChars="200"/>
        <w:jc w:val="both"/>
        <w:rPr>
          <w:rFonts w:ascii="黑体" w:hAnsi="华文仿宋" w:eastAsia="黑体" w:cs="仿宋"/>
          <w:sz w:val="32"/>
          <w:szCs w:val="32"/>
        </w:rPr>
      </w:pPr>
      <w:r>
        <w:rPr>
          <w:rFonts w:hint="eastAsia" w:ascii="黑体" w:hAnsi="华文宋体" w:eastAsia="黑体" w:cs="仿宋"/>
          <w:sz w:val="32"/>
          <w:szCs w:val="32"/>
        </w:rPr>
        <w:t>（四）进行其他影响风景名胜区景观和生态活动的。</w:t>
      </w:r>
    </w:p>
    <w:p>
      <w:pPr>
        <w:pStyle w:val="7"/>
        <w:widowControl w:val="0"/>
        <w:spacing w:before="0" w:beforeAutospacing="0" w:after="0" w:afterAutospacing="0"/>
        <w:ind w:firstLine="640" w:firstLineChars="200"/>
        <w:jc w:val="both"/>
        <w:rPr>
          <w:rFonts w:ascii="仿宋" w:hAnsi="仿宋" w:eastAsia="仿宋" w:cs="仿宋"/>
          <w:b/>
          <w:sz w:val="32"/>
          <w:szCs w:val="32"/>
          <w:shd w:val="clear" w:color="auto" w:fill="FFFFFF"/>
        </w:rPr>
      </w:pPr>
      <w:r>
        <w:rPr>
          <w:rFonts w:hint="eastAsia" w:ascii="黑体" w:hAnsi="黑体" w:eastAsia="黑体" w:cs="黑体"/>
          <w:bCs/>
          <w:sz w:val="32"/>
          <w:szCs w:val="32"/>
          <w:shd w:val="clear" w:color="auto" w:fill="FFFFFF"/>
        </w:rPr>
        <w:t>第</w:t>
      </w:r>
      <w:r>
        <w:rPr>
          <w:rFonts w:hint="eastAsia" w:ascii="黑体" w:hAnsi="黑体" w:eastAsia="黑体" w:cs="黑体"/>
          <w:bCs/>
          <w:sz w:val="32"/>
          <w:szCs w:val="32"/>
          <w:bdr w:val="single" w:color="auto" w:sz="4" w:space="0"/>
          <w:shd w:val="clear" w:color="auto" w:fill="FFFFFF"/>
        </w:rPr>
        <w:t>二十九</w:t>
      </w:r>
      <w:r>
        <w:rPr>
          <w:rFonts w:hint="eastAsia" w:ascii="黑体" w:hAnsi="黑体" w:eastAsia="黑体" w:cs="黑体"/>
          <w:bCs/>
          <w:sz w:val="32"/>
          <w:szCs w:val="32"/>
          <w:shd w:val="clear" w:color="auto" w:fill="FFFFFF"/>
        </w:rPr>
        <w:t>三十二条</w:t>
      </w:r>
      <w:r>
        <w:rPr>
          <w:rFonts w:hint="eastAsia" w:ascii="黑体" w:hAnsi="黑体" w:eastAsia="黑体" w:cs="黑体"/>
          <w:bCs/>
          <w:sz w:val="32"/>
          <w:szCs w:val="32"/>
        </w:rPr>
        <w:t>【法律责任】</w:t>
      </w:r>
      <w:r>
        <w:rPr>
          <w:rFonts w:hint="eastAsia" w:ascii="仿宋" w:hAnsi="仿宋" w:eastAsia="仿宋" w:cs="仿宋"/>
          <w:sz w:val="32"/>
          <w:szCs w:val="32"/>
        </w:rPr>
        <w:t>进入风景名胜区的车辆，未按照规定行驶或者停放</w:t>
      </w:r>
      <w:r>
        <w:rPr>
          <w:rFonts w:hint="eastAsia" w:ascii="仿宋" w:hAnsi="仿宋" w:eastAsia="仿宋" w:cs="仿宋"/>
          <w:sz w:val="32"/>
          <w:szCs w:val="32"/>
          <w:lang w:val="en-US" w:eastAsia="zh-CN"/>
        </w:rPr>
        <w:t>,</w:t>
      </w:r>
      <w:bookmarkStart w:id="3" w:name="_GoBack"/>
      <w:bookmarkEnd w:id="3"/>
      <w:r>
        <w:rPr>
          <w:rFonts w:hint="eastAsia" w:ascii="仿宋" w:hAnsi="仿宋" w:eastAsia="仿宋" w:cs="仿宋"/>
          <w:sz w:val="32"/>
          <w:szCs w:val="32"/>
          <w:bdr w:val="none" w:color="auto" w:sz="4" w:space="0"/>
        </w:rPr>
        <w:t>或者违反道路安全管理规定</w:t>
      </w:r>
      <w:r>
        <w:rPr>
          <w:rFonts w:hint="eastAsia" w:ascii="仿宋" w:hAnsi="仿宋" w:eastAsia="仿宋" w:cs="仿宋"/>
          <w:sz w:val="32"/>
          <w:szCs w:val="32"/>
        </w:rPr>
        <w:t>的，由公安机关交通管理部门依法予以处罚。</w:t>
      </w:r>
    </w:p>
    <w:p>
      <w:pPr>
        <w:pStyle w:val="7"/>
        <w:widowControl w:val="0"/>
        <w:spacing w:before="0" w:beforeAutospacing="0" w:after="0" w:afterAutospacing="0"/>
        <w:ind w:firstLine="640" w:firstLineChars="200"/>
        <w:jc w:val="both"/>
        <w:rPr>
          <w:rFonts w:ascii="仿宋" w:hAnsi="仿宋" w:eastAsia="仿宋" w:cs="仿宋"/>
          <w:sz w:val="32"/>
          <w:szCs w:val="32"/>
          <w:shd w:val="clear" w:color="auto" w:fill="FFFFFF"/>
        </w:rPr>
      </w:pPr>
      <w:r>
        <w:rPr>
          <w:rFonts w:hint="eastAsia" w:ascii="黑体" w:hAnsi="黑体" w:eastAsia="黑体" w:cs="黑体"/>
          <w:bCs/>
          <w:sz w:val="32"/>
          <w:szCs w:val="32"/>
          <w:shd w:val="clear" w:color="auto" w:fill="FFFFFF"/>
        </w:rPr>
        <w:t>第</w:t>
      </w:r>
      <w:r>
        <w:rPr>
          <w:rFonts w:hint="eastAsia" w:ascii="黑体" w:hAnsi="黑体" w:eastAsia="黑体" w:cs="黑体"/>
          <w:bCs/>
          <w:sz w:val="32"/>
          <w:szCs w:val="32"/>
          <w:bdr w:val="single" w:color="auto" w:sz="4" w:space="0"/>
          <w:shd w:val="clear" w:color="auto" w:fill="FFFFFF"/>
        </w:rPr>
        <w:t>三十</w:t>
      </w:r>
      <w:r>
        <w:rPr>
          <w:rFonts w:hint="eastAsia" w:ascii="黑体" w:hAnsi="黑体" w:eastAsia="黑体" w:cs="黑体"/>
          <w:bCs/>
          <w:sz w:val="32"/>
          <w:szCs w:val="32"/>
          <w:shd w:val="clear" w:color="auto" w:fill="FFFFFF"/>
        </w:rPr>
        <w:t>三十三条</w:t>
      </w:r>
      <w:r>
        <w:rPr>
          <w:rFonts w:hint="eastAsia" w:ascii="黑体" w:hAnsi="黑体" w:eastAsia="黑体" w:cs="黑体"/>
          <w:bCs/>
          <w:sz w:val="32"/>
          <w:szCs w:val="32"/>
        </w:rPr>
        <w:t>【法律责任】违反本条例规定，县级以上</w:t>
      </w:r>
      <w:r>
        <w:rPr>
          <w:rFonts w:hint="eastAsia" w:ascii="仿宋" w:hAnsi="仿宋" w:eastAsia="仿宋" w:cs="仿宋"/>
          <w:sz w:val="32"/>
          <w:szCs w:val="32"/>
          <w:bdr w:val="single" w:color="auto" w:sz="4" w:space="0"/>
        </w:rPr>
        <w:t>各级</w:t>
      </w:r>
      <w:r>
        <w:rPr>
          <w:rFonts w:hint="eastAsia" w:ascii="仿宋" w:hAnsi="仿宋" w:eastAsia="仿宋" w:cs="仿宋"/>
          <w:sz w:val="32"/>
          <w:szCs w:val="32"/>
        </w:rPr>
        <w:t>人民政府及其有关部门、管委会及其工作人员有下列行为之一的，对有关责任人员依法给予</w:t>
      </w:r>
      <w:r>
        <w:rPr>
          <w:rFonts w:hint="eastAsia" w:ascii="仿宋" w:hAnsi="仿宋" w:eastAsia="仿宋" w:cs="仿宋"/>
          <w:sz w:val="32"/>
          <w:szCs w:val="32"/>
          <w:bdr w:val="single" w:color="auto" w:sz="4" w:space="0"/>
        </w:rPr>
        <w:t>行政</w:t>
      </w:r>
      <w:r>
        <w:rPr>
          <w:rFonts w:hint="eastAsia" w:ascii="仿宋" w:hAnsi="仿宋" w:eastAsia="仿宋" w:cs="仿宋"/>
          <w:sz w:val="32"/>
          <w:szCs w:val="32"/>
        </w:rPr>
        <w:t>处分；</w:t>
      </w:r>
      <w:r>
        <w:rPr>
          <w:rFonts w:hint="eastAsia" w:ascii="仿宋" w:hAnsi="仿宋" w:eastAsia="仿宋" w:cs="仿宋"/>
          <w:sz w:val="32"/>
          <w:szCs w:val="32"/>
          <w:shd w:val="clear" w:color="auto" w:fill="FFFFFF"/>
        </w:rPr>
        <w:t>涉嫌犯罪的，依法追究刑事责任：</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仿宋" w:hAnsi="仿宋" w:eastAsia="仿宋" w:cs="仿宋"/>
          <w:sz w:val="32"/>
          <w:szCs w:val="32"/>
        </w:rPr>
        <w:t>（一）批准、审核同意禁止建设的项目或者活动的；</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仿宋" w:hAnsi="仿宋" w:eastAsia="仿宋" w:cs="仿宋"/>
          <w:sz w:val="32"/>
          <w:szCs w:val="32"/>
        </w:rPr>
        <w:t>（二）批准</w:t>
      </w:r>
      <w:r>
        <w:rPr>
          <w:rFonts w:hint="eastAsia" w:ascii="仿宋" w:hAnsi="仿宋" w:eastAsia="仿宋" w:cs="仿宋"/>
          <w:sz w:val="32"/>
          <w:szCs w:val="32"/>
          <w:bdr w:val="single" w:color="auto" w:sz="4" w:space="0"/>
        </w:rPr>
        <w:t>应经但</w:t>
      </w:r>
      <w:r>
        <w:rPr>
          <w:rFonts w:hint="eastAsia" w:ascii="仿宋" w:hAnsi="仿宋" w:eastAsia="仿宋" w:cs="仿宋"/>
          <w:sz w:val="32"/>
          <w:szCs w:val="32"/>
        </w:rPr>
        <w:t>未经管委会审核的行政许可的；</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仿宋" w:hAnsi="仿宋" w:eastAsia="仿宋" w:cs="仿宋"/>
          <w:sz w:val="32"/>
          <w:szCs w:val="32"/>
        </w:rPr>
        <w:t>（三）超过核定的游客承载量接纳游客，造成安全责任事故的；</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仿宋" w:hAnsi="仿宋" w:eastAsia="仿宋" w:cs="仿宋"/>
          <w:sz w:val="32"/>
          <w:szCs w:val="32"/>
        </w:rPr>
        <w:t>（四）未履行法定的监督检查职责或者发现违法行为未依法处置，造成严重后果的；</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仿宋" w:hAnsi="仿宋" w:eastAsia="仿宋" w:cs="仿宋"/>
          <w:sz w:val="32"/>
          <w:szCs w:val="32"/>
        </w:rPr>
        <w:t>（五）有其他滥用职权、玩忽职守、徇私舞弊行为</w:t>
      </w:r>
      <w:r>
        <w:rPr>
          <w:rFonts w:hint="eastAsia" w:ascii="仿宋" w:hAnsi="仿宋" w:eastAsia="仿宋" w:cs="仿宋"/>
          <w:sz w:val="32"/>
          <w:szCs w:val="32"/>
          <w:bdr w:val="single" w:color="auto" w:sz="4" w:space="0"/>
        </w:rPr>
        <w:t>造成严重后果</w:t>
      </w:r>
      <w:r>
        <w:rPr>
          <w:rFonts w:hint="eastAsia" w:ascii="仿宋" w:hAnsi="仿宋" w:eastAsia="仿宋" w:cs="仿宋"/>
          <w:sz w:val="32"/>
          <w:szCs w:val="32"/>
        </w:rPr>
        <w:t>的。</w:t>
      </w:r>
    </w:p>
    <w:p>
      <w:pPr>
        <w:pStyle w:val="7"/>
        <w:widowControl w:val="0"/>
        <w:spacing w:before="0" w:beforeAutospacing="0" w:after="0" w:afterAutospacing="0"/>
        <w:ind w:firstLine="640" w:firstLineChars="200"/>
        <w:jc w:val="both"/>
        <w:rPr>
          <w:rFonts w:ascii="仿宋" w:hAnsi="仿宋" w:eastAsia="仿宋" w:cs="仿宋"/>
          <w:b/>
          <w:sz w:val="32"/>
          <w:szCs w:val="32"/>
        </w:rPr>
      </w:pPr>
      <w:r>
        <w:rPr>
          <w:rStyle w:val="9"/>
          <w:rFonts w:hint="eastAsia" w:ascii="黑体" w:hAnsi="黑体" w:eastAsia="黑体" w:cs="黑体"/>
          <w:b w:val="0"/>
          <w:bCs/>
          <w:color w:val="2F2F2F"/>
          <w:sz w:val="32"/>
          <w:szCs w:val="32"/>
          <w:shd w:val="clear" w:color="auto" w:fill="FFFFFF"/>
        </w:rPr>
        <w:t>第</w:t>
      </w:r>
      <w:r>
        <w:rPr>
          <w:rStyle w:val="9"/>
          <w:rFonts w:hint="eastAsia" w:ascii="黑体" w:hAnsi="黑体" w:eastAsia="黑体" w:cs="黑体"/>
          <w:b w:val="0"/>
          <w:bCs/>
          <w:color w:val="2F2F2F"/>
          <w:sz w:val="32"/>
          <w:szCs w:val="32"/>
          <w:bdr w:val="single" w:color="auto" w:sz="4" w:space="0"/>
          <w:shd w:val="clear" w:color="auto" w:fill="FFFFFF"/>
        </w:rPr>
        <w:t>二十八</w:t>
      </w:r>
      <w:r>
        <w:rPr>
          <w:rStyle w:val="9"/>
          <w:rFonts w:hint="eastAsia" w:ascii="黑体" w:hAnsi="黑体" w:eastAsia="黑体" w:cs="黑体"/>
          <w:b w:val="0"/>
          <w:bCs/>
          <w:color w:val="2F2F2F"/>
          <w:sz w:val="32"/>
          <w:szCs w:val="32"/>
          <w:shd w:val="clear" w:color="auto" w:fill="FFFFFF"/>
        </w:rPr>
        <w:t>三十四条</w:t>
      </w:r>
      <w:r>
        <w:rPr>
          <w:rFonts w:hint="eastAsia" w:ascii="黑体" w:hAnsi="黑体" w:eastAsia="黑体" w:cs="黑体"/>
          <w:bCs/>
          <w:sz w:val="32"/>
          <w:szCs w:val="32"/>
        </w:rPr>
        <w:t>【救助法律责任】</w:t>
      </w:r>
      <w:r>
        <w:rPr>
          <w:rFonts w:hint="eastAsia" w:ascii="仿宋" w:hAnsi="仿宋" w:eastAsia="仿宋" w:cs="仿宋"/>
          <w:sz w:val="32"/>
          <w:szCs w:val="32"/>
        </w:rPr>
        <w:t>未经许可进入非开放区和封闭轮休区游览或者进行露营、探险、攀岩等活动的，管委会应当责令其</w:t>
      </w:r>
      <w:r>
        <w:rPr>
          <w:rFonts w:hint="eastAsia" w:ascii="黑体" w:hAnsi="仿宋" w:eastAsia="黑体" w:cs="仿宋"/>
          <w:b/>
          <w:sz w:val="32"/>
          <w:szCs w:val="32"/>
        </w:rPr>
        <w:t>离开禁入区域</w:t>
      </w:r>
      <w:r>
        <w:rPr>
          <w:rFonts w:hint="eastAsia" w:ascii="仿宋" w:hAnsi="仿宋" w:eastAsia="仿宋" w:cs="仿宋"/>
          <w:sz w:val="32"/>
          <w:szCs w:val="32"/>
        </w:rPr>
        <w:t>，</w:t>
      </w:r>
      <w:r>
        <w:rPr>
          <w:rFonts w:hint="eastAsia" w:ascii="黑体" w:hAnsi="仿宋" w:eastAsia="黑体" w:cs="仿宋"/>
          <w:b/>
          <w:sz w:val="32"/>
          <w:szCs w:val="32"/>
        </w:rPr>
        <w:t>造成环境污染的还应当</w:t>
      </w:r>
      <w:r>
        <w:rPr>
          <w:rFonts w:hint="eastAsia" w:ascii="仿宋" w:hAnsi="仿宋" w:eastAsia="仿宋" w:cs="仿宋"/>
          <w:sz w:val="32"/>
          <w:szCs w:val="32"/>
        </w:rPr>
        <w:t>清理场地。</w:t>
      </w:r>
      <w:r>
        <w:rPr>
          <w:rFonts w:hint="eastAsia" w:ascii="仿宋" w:hAnsi="仿宋" w:eastAsia="仿宋" w:cs="仿宋"/>
          <w:sz w:val="32"/>
          <w:szCs w:val="32"/>
          <w:bdr w:val="single" w:color="auto" w:sz="4" w:space="0"/>
        </w:rPr>
        <w:t>并离开禁入区域</w:t>
      </w:r>
    </w:p>
    <w:p>
      <w:pPr>
        <w:pStyle w:val="7"/>
        <w:widowControl w:val="0"/>
        <w:spacing w:before="0" w:beforeAutospacing="0" w:after="0" w:afterAutospacing="0"/>
        <w:ind w:firstLine="640" w:firstLineChars="200"/>
        <w:jc w:val="both"/>
        <w:rPr>
          <w:rFonts w:ascii="仿宋" w:hAnsi="仿宋" w:eastAsia="仿宋" w:cs="仿宋"/>
          <w:b/>
          <w:color w:val="FF0000"/>
          <w:sz w:val="32"/>
          <w:szCs w:val="32"/>
        </w:rPr>
      </w:pPr>
      <w:r>
        <w:rPr>
          <w:rFonts w:hint="eastAsia" w:ascii="仿宋" w:hAnsi="仿宋" w:eastAsia="仿宋" w:cs="仿宋"/>
          <w:sz w:val="32"/>
          <w:szCs w:val="32"/>
          <w:shd w:val="clear" w:color="auto" w:fill="FFFFFF"/>
        </w:rPr>
        <w:t>擅自进入</w:t>
      </w:r>
      <w:r>
        <w:rPr>
          <w:rFonts w:hint="eastAsia" w:ascii="仿宋" w:hAnsi="仿宋" w:eastAsia="仿宋" w:cs="仿宋"/>
          <w:sz w:val="32"/>
          <w:szCs w:val="32"/>
        </w:rPr>
        <w:t>未开发、未开放区域</w:t>
      </w:r>
      <w:r>
        <w:rPr>
          <w:rFonts w:hint="eastAsia" w:ascii="仿宋" w:hAnsi="仿宋" w:eastAsia="仿宋" w:cs="仿宋"/>
          <w:sz w:val="32"/>
          <w:szCs w:val="32"/>
          <w:shd w:val="clear" w:color="auto" w:fill="FFFFFF"/>
        </w:rPr>
        <w:t>发生危险并求助的，管委会应当</w:t>
      </w:r>
      <w:r>
        <w:rPr>
          <w:rFonts w:hint="eastAsia" w:ascii="仿宋" w:hAnsi="仿宋" w:eastAsia="仿宋" w:cs="仿宋"/>
          <w:sz w:val="32"/>
          <w:szCs w:val="32"/>
          <w:bdr w:val="single" w:color="auto" w:sz="4" w:space="0"/>
          <w:shd w:val="clear" w:color="auto" w:fill="FFFFFF"/>
        </w:rPr>
        <w:t>积极</w:t>
      </w:r>
      <w:r>
        <w:rPr>
          <w:rFonts w:hint="eastAsia" w:ascii="仿宋" w:hAnsi="仿宋" w:eastAsia="仿宋" w:cs="仿宋"/>
          <w:sz w:val="32"/>
          <w:szCs w:val="32"/>
          <w:shd w:val="clear" w:color="auto" w:fill="FFFFFF"/>
        </w:rPr>
        <w:t>实施救援。救援产生的费用，由被救助人承担。被救助人拒绝支付的，管委会可以依法追偿。</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黑体" w:hAnsi="黑体" w:eastAsia="黑体" w:cs="黑体"/>
          <w:bCs/>
          <w:sz w:val="32"/>
          <w:szCs w:val="32"/>
          <w:shd w:val="clear" w:color="auto" w:fill="FFFFFF"/>
        </w:rPr>
        <w:t>第</w:t>
      </w:r>
      <w:r>
        <w:rPr>
          <w:rFonts w:hint="eastAsia" w:ascii="黑体" w:hAnsi="黑体" w:eastAsia="黑体" w:cs="黑体"/>
          <w:bCs/>
          <w:sz w:val="32"/>
          <w:szCs w:val="32"/>
          <w:bdr w:val="single" w:color="auto" w:sz="4" w:space="0"/>
          <w:shd w:val="clear" w:color="auto" w:fill="FFFFFF"/>
        </w:rPr>
        <w:t>三十一</w:t>
      </w:r>
      <w:r>
        <w:rPr>
          <w:rFonts w:hint="eastAsia" w:ascii="黑体" w:hAnsi="黑体" w:eastAsia="黑体" w:cs="黑体"/>
          <w:bCs/>
          <w:sz w:val="32"/>
          <w:szCs w:val="32"/>
          <w:shd w:val="clear" w:color="auto" w:fill="FFFFFF"/>
        </w:rPr>
        <w:t>三十五条【法律责任】</w:t>
      </w:r>
      <w:r>
        <w:rPr>
          <w:rFonts w:hint="eastAsia" w:ascii="仿宋" w:hAnsi="仿宋" w:eastAsia="仿宋" w:cs="仿宋"/>
          <w:sz w:val="32"/>
          <w:szCs w:val="32"/>
          <w:shd w:val="clear" w:color="auto" w:fill="FFFFFF"/>
        </w:rPr>
        <w:t>违反</w:t>
      </w:r>
      <w:r>
        <w:rPr>
          <w:rFonts w:hint="eastAsia" w:ascii="仿宋" w:hAnsi="仿宋" w:eastAsia="仿宋" w:cs="仿宋"/>
          <w:sz w:val="32"/>
          <w:szCs w:val="32"/>
          <w:bdr w:val="single" w:color="auto" w:sz="4" w:space="0"/>
          <w:shd w:val="clear" w:color="auto" w:fill="FFFFFF"/>
        </w:rPr>
        <w:t>风景名胜区管理</w:t>
      </w:r>
      <w:r>
        <w:rPr>
          <w:rFonts w:hint="eastAsia" w:ascii="黑体" w:hAnsi="仿宋" w:eastAsia="黑体" w:cs="仿宋"/>
          <w:b/>
          <w:sz w:val="32"/>
          <w:szCs w:val="32"/>
          <w:shd w:val="clear" w:color="auto" w:fill="FFFFFF"/>
        </w:rPr>
        <w:t>本条例规定</w:t>
      </w:r>
      <w:r>
        <w:rPr>
          <w:rFonts w:hint="eastAsia" w:ascii="仿宋" w:hAnsi="仿宋" w:eastAsia="仿宋" w:cs="仿宋"/>
          <w:sz w:val="32"/>
          <w:szCs w:val="32"/>
          <w:shd w:val="clear" w:color="auto" w:fill="FFFFFF"/>
        </w:rPr>
        <w:t>的行为，法律、行政法规已有处罚规定的，从其规定。</w:t>
      </w:r>
    </w:p>
    <w:p>
      <w:pPr>
        <w:pStyle w:val="7"/>
        <w:widowControl w:val="0"/>
        <w:spacing w:before="0" w:beforeAutospacing="0" w:after="0" w:afterAutospacing="0"/>
        <w:ind w:firstLine="640" w:firstLineChars="200"/>
        <w:jc w:val="both"/>
        <w:rPr>
          <w:rFonts w:ascii="仿宋" w:hAnsi="仿宋" w:eastAsia="仿宋" w:cs="仿宋"/>
          <w:sz w:val="32"/>
          <w:szCs w:val="32"/>
        </w:rPr>
      </w:pPr>
      <w:r>
        <w:rPr>
          <w:rFonts w:hint="eastAsia" w:ascii="黑体" w:hAnsi="黑体" w:eastAsia="黑体" w:cs="黑体"/>
          <w:bCs/>
          <w:sz w:val="32"/>
          <w:szCs w:val="32"/>
          <w:shd w:val="clear" w:color="auto" w:fill="FFFFFF"/>
        </w:rPr>
        <w:t>第</w:t>
      </w:r>
      <w:r>
        <w:rPr>
          <w:rFonts w:hint="eastAsia" w:ascii="黑体" w:hAnsi="黑体" w:eastAsia="黑体" w:cs="黑体"/>
          <w:bCs/>
          <w:sz w:val="32"/>
          <w:szCs w:val="32"/>
          <w:bdr w:val="single" w:color="auto" w:sz="4" w:space="0"/>
          <w:shd w:val="clear" w:color="auto" w:fill="FFFFFF"/>
        </w:rPr>
        <w:t>三十二</w:t>
      </w:r>
      <w:r>
        <w:rPr>
          <w:rFonts w:hint="eastAsia" w:ascii="黑体" w:hAnsi="黑体" w:eastAsia="黑体" w:cs="黑体"/>
          <w:bCs/>
          <w:sz w:val="32"/>
          <w:szCs w:val="32"/>
          <w:shd w:val="clear" w:color="auto" w:fill="FFFFFF"/>
        </w:rPr>
        <w:t>三十六条【生效日期】</w:t>
      </w:r>
      <w:r>
        <w:rPr>
          <w:rFonts w:hint="eastAsia" w:ascii="仿宋" w:hAnsi="仿宋" w:eastAsia="仿宋" w:cs="仿宋"/>
          <w:sz w:val="32"/>
          <w:szCs w:val="32"/>
          <w:shd w:val="clear" w:color="auto" w:fill="FFFFFF"/>
        </w:rPr>
        <w:t>本条例自</w:t>
      </w:r>
      <w:r>
        <w:rPr>
          <w:rFonts w:ascii="黑体" w:hAnsi="黑体" w:eastAsia="黑体" w:cs="黑体"/>
          <w:sz w:val="32"/>
          <w:szCs w:val="32"/>
          <w:shd w:val="clear" w:color="auto" w:fill="FFFFFF"/>
        </w:rPr>
        <w:t>2018</w:t>
      </w:r>
      <w:r>
        <w:rPr>
          <w:rFonts w:hint="eastAsia" w:ascii="仿宋" w:hAnsi="仿宋" w:eastAsia="仿宋" w:cs="仿宋"/>
          <w:sz w:val="32"/>
          <w:szCs w:val="32"/>
          <w:shd w:val="clear" w:color="auto" w:fill="FFFFFF"/>
        </w:rPr>
        <w:t>年</w:t>
      </w:r>
      <w:r>
        <w:rPr>
          <w:rFonts w:ascii="黑体" w:hAnsi="黑体" w:eastAsia="黑体" w:cs="黑体"/>
          <w:sz w:val="32"/>
          <w:szCs w:val="32"/>
          <w:shd w:val="clear" w:color="auto" w:fill="FFFFFF"/>
        </w:rPr>
        <w:t>12</w:t>
      </w:r>
      <w:r>
        <w:rPr>
          <w:rFonts w:hint="eastAsia" w:ascii="仿宋" w:hAnsi="仿宋" w:eastAsia="仿宋" w:cs="仿宋"/>
          <w:sz w:val="32"/>
          <w:szCs w:val="32"/>
          <w:shd w:val="clear" w:color="auto" w:fill="FFFFFF"/>
        </w:rPr>
        <w:t>月</w:t>
      </w:r>
      <w:r>
        <w:rPr>
          <w:rFonts w:ascii="黑体" w:hAnsi="黑体" w:eastAsia="黑体" w:cs="黑体"/>
          <w:sz w:val="32"/>
          <w:szCs w:val="32"/>
          <w:shd w:val="clear" w:color="auto" w:fill="FFFFFF"/>
        </w:rPr>
        <w:t>1</w:t>
      </w:r>
      <w:r>
        <w:rPr>
          <w:rFonts w:hint="eastAsia" w:ascii="仿宋" w:hAnsi="仿宋" w:eastAsia="仿宋" w:cs="仿宋"/>
          <w:sz w:val="32"/>
          <w:szCs w:val="32"/>
          <w:shd w:val="clear" w:color="auto" w:fill="FFFFFF"/>
        </w:rPr>
        <w:t>日起施行。</w:t>
      </w:r>
      <w:r>
        <w:rPr>
          <w:rFonts w:ascii="仿宋" w:hAnsi="仿宋" w:eastAsia="仿宋" w:cs="仿宋"/>
          <w:sz w:val="32"/>
          <w:szCs w:val="32"/>
          <w:shd w:val="clear" w:color="auto" w:fill="FFFFFF"/>
        </w:rPr>
        <w:t>2003</w:t>
      </w:r>
      <w:r>
        <w:rPr>
          <w:rFonts w:hint="eastAsia" w:ascii="仿宋" w:hAnsi="仿宋" w:eastAsia="仿宋" w:cs="仿宋"/>
          <w:sz w:val="32"/>
          <w:szCs w:val="32"/>
          <w:shd w:val="clear" w:color="auto" w:fill="FFFFFF"/>
        </w:rPr>
        <w:t>年</w:t>
      </w:r>
      <w:r>
        <w:rPr>
          <w:rFonts w:ascii="仿宋" w:hAnsi="仿宋" w:eastAsia="仿宋" w:cs="仿宋"/>
          <w:sz w:val="32"/>
          <w:szCs w:val="32"/>
          <w:shd w:val="clear" w:color="auto" w:fill="FFFFFF"/>
        </w:rPr>
        <w:t>5</w:t>
      </w:r>
      <w:r>
        <w:rPr>
          <w:rFonts w:hint="eastAsia" w:ascii="仿宋" w:hAnsi="仿宋" w:eastAsia="仿宋" w:cs="仿宋"/>
          <w:sz w:val="32"/>
          <w:szCs w:val="32"/>
          <w:shd w:val="clear" w:color="auto" w:fill="FFFFFF"/>
        </w:rPr>
        <w:t>月</w:t>
      </w:r>
      <w:r>
        <w:rPr>
          <w:rFonts w:ascii="仿宋" w:hAnsi="仿宋" w:eastAsia="仿宋" w:cs="仿宋"/>
          <w:sz w:val="32"/>
          <w:szCs w:val="32"/>
          <w:shd w:val="clear" w:color="auto" w:fill="FFFFFF"/>
        </w:rPr>
        <w:t>30</w:t>
      </w:r>
      <w:r>
        <w:rPr>
          <w:rFonts w:hint="eastAsia" w:ascii="仿宋" w:hAnsi="仿宋" w:eastAsia="仿宋" w:cs="仿宋"/>
          <w:sz w:val="32"/>
          <w:szCs w:val="32"/>
          <w:shd w:val="clear" w:color="auto" w:fill="FFFFFF"/>
        </w:rPr>
        <w:t>日省十届人大常委会第四次会议通过的《甘肃省麦积山风景名胜区保护管理条例》同时废止。</w:t>
      </w:r>
    </w:p>
    <w:p>
      <w:pPr>
        <w:rPr>
          <w:rFonts w:ascii="仿宋" w:hAnsi="仿宋" w:eastAsia="仿宋" w:cs="仿宋"/>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18" w:bottom="1985"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10" w:usb3="00000000" w:csb0="00040000" w:csb1="00000000"/>
  </w:font>
  <w:font w:name="Arial">
    <w:panose1 w:val="020B0604020202020204"/>
    <w:charset w:val="00"/>
    <w:family w:val="modern"/>
    <w:pitch w:val="default"/>
    <w:sig w:usb0="E0002AFF" w:usb1="C0007843" w:usb2="00000009" w:usb3="00000000" w:csb0="400001FF" w:csb1="FFFF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jc w:val="right"/>
    </w:pPr>
    <w:r>
      <w:rPr>
        <w:rFonts w:ascii="仿宋_GB2312" w:eastAsia="仿宋_GB2312"/>
        <w:sz w:val="24"/>
        <w:szCs w:val="24"/>
      </w:rPr>
      <w:fldChar w:fldCharType="begin"/>
    </w:r>
    <w:r>
      <w:rPr>
        <w:rFonts w:ascii="仿宋_GB2312" w:eastAsia="仿宋_GB2312"/>
        <w:sz w:val="24"/>
        <w:szCs w:val="24"/>
      </w:rPr>
      <w:instrText xml:space="preserve"> PAGE   \* MERGEFORMAT </w:instrText>
    </w:r>
    <w:r>
      <w:rPr>
        <w:rFonts w:ascii="仿宋_GB2312" w:eastAsia="仿宋_GB2312"/>
        <w:sz w:val="24"/>
        <w:szCs w:val="24"/>
      </w:rPr>
      <w:fldChar w:fldCharType="separate"/>
    </w:r>
    <w:r>
      <w:rPr>
        <w:rFonts w:ascii="仿宋_GB2312" w:eastAsia="仿宋_GB2312"/>
        <w:sz w:val="24"/>
        <w:szCs w:val="24"/>
        <w:lang w:val="zh-CN"/>
      </w:rPr>
      <w:t>-</w:t>
    </w:r>
    <w:r>
      <w:rPr>
        <w:rFonts w:ascii="仿宋_GB2312" w:eastAsia="仿宋_GB2312"/>
        <w:sz w:val="24"/>
        <w:szCs w:val="24"/>
      </w:rPr>
      <w:t xml:space="preserve"> 13 -</w:t>
    </w:r>
    <w:r>
      <w:rPr>
        <w:rFonts w:ascii="仿宋_GB2312" w:eastAsia="仿宋_GB2312"/>
        <w:sz w:val="24"/>
        <w:szCs w:val="24"/>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r>
      <w:rPr>
        <w:rFonts w:ascii="仿宋_GB2312" w:eastAsia="仿宋_GB2312"/>
        <w:sz w:val="24"/>
        <w:szCs w:val="24"/>
      </w:rPr>
      <w:fldChar w:fldCharType="begin"/>
    </w:r>
    <w:r>
      <w:rPr>
        <w:rFonts w:ascii="仿宋_GB2312" w:eastAsia="仿宋_GB2312"/>
        <w:sz w:val="24"/>
        <w:szCs w:val="24"/>
      </w:rPr>
      <w:instrText xml:space="preserve"> PAGE   \* MERGEFORMAT </w:instrText>
    </w:r>
    <w:r>
      <w:rPr>
        <w:rFonts w:ascii="仿宋_GB2312" w:eastAsia="仿宋_GB2312"/>
        <w:sz w:val="24"/>
        <w:szCs w:val="24"/>
      </w:rPr>
      <w:fldChar w:fldCharType="separate"/>
    </w:r>
    <w:r>
      <w:rPr>
        <w:rFonts w:ascii="仿宋_GB2312" w:eastAsia="仿宋_GB2312"/>
        <w:sz w:val="24"/>
        <w:szCs w:val="24"/>
        <w:lang w:val="zh-CN"/>
      </w:rPr>
      <w:t>-</w:t>
    </w:r>
    <w:r>
      <w:rPr>
        <w:rFonts w:ascii="仿宋_GB2312" w:eastAsia="仿宋_GB2312"/>
        <w:sz w:val="24"/>
        <w:szCs w:val="24"/>
      </w:rPr>
      <w:t xml:space="preserve"> 14 -</w:t>
    </w:r>
    <w:r>
      <w:rPr>
        <w:rFonts w:ascii="仿宋_GB2312" w:eastAsia="仿宋_GB2312"/>
        <w:sz w:val="24"/>
        <w:szCs w:val="24"/>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6DD"/>
    <w:rsid w:val="00032B70"/>
    <w:rsid w:val="000401B8"/>
    <w:rsid w:val="00054905"/>
    <w:rsid w:val="00060EA8"/>
    <w:rsid w:val="00060FD2"/>
    <w:rsid w:val="00075D0A"/>
    <w:rsid w:val="0008001A"/>
    <w:rsid w:val="000C1C0C"/>
    <w:rsid w:val="000C307A"/>
    <w:rsid w:val="000D7051"/>
    <w:rsid w:val="000E32E2"/>
    <w:rsid w:val="00111155"/>
    <w:rsid w:val="00117A15"/>
    <w:rsid w:val="00155C65"/>
    <w:rsid w:val="001915C1"/>
    <w:rsid w:val="001917AE"/>
    <w:rsid w:val="001C1CA1"/>
    <w:rsid w:val="001C4A88"/>
    <w:rsid w:val="001E4C3C"/>
    <w:rsid w:val="001F2D15"/>
    <w:rsid w:val="00204B87"/>
    <w:rsid w:val="002105FD"/>
    <w:rsid w:val="00212844"/>
    <w:rsid w:val="00222548"/>
    <w:rsid w:val="00232FC2"/>
    <w:rsid w:val="00235718"/>
    <w:rsid w:val="00260AA1"/>
    <w:rsid w:val="00270C90"/>
    <w:rsid w:val="00287190"/>
    <w:rsid w:val="002C38B9"/>
    <w:rsid w:val="002E0662"/>
    <w:rsid w:val="002E160B"/>
    <w:rsid w:val="002E4010"/>
    <w:rsid w:val="002F762B"/>
    <w:rsid w:val="0031317B"/>
    <w:rsid w:val="003140DC"/>
    <w:rsid w:val="00314F17"/>
    <w:rsid w:val="0032021E"/>
    <w:rsid w:val="0032157F"/>
    <w:rsid w:val="003223F6"/>
    <w:rsid w:val="00327679"/>
    <w:rsid w:val="0033053B"/>
    <w:rsid w:val="003430CA"/>
    <w:rsid w:val="00343E2E"/>
    <w:rsid w:val="00345F98"/>
    <w:rsid w:val="003475E6"/>
    <w:rsid w:val="0036612C"/>
    <w:rsid w:val="003679E3"/>
    <w:rsid w:val="00367BD6"/>
    <w:rsid w:val="00393D85"/>
    <w:rsid w:val="003A5F12"/>
    <w:rsid w:val="003C2890"/>
    <w:rsid w:val="003D363C"/>
    <w:rsid w:val="003D7077"/>
    <w:rsid w:val="003E057B"/>
    <w:rsid w:val="003E2C10"/>
    <w:rsid w:val="003E2C2D"/>
    <w:rsid w:val="003E494A"/>
    <w:rsid w:val="004139A6"/>
    <w:rsid w:val="00435340"/>
    <w:rsid w:val="00442532"/>
    <w:rsid w:val="00454F45"/>
    <w:rsid w:val="00460264"/>
    <w:rsid w:val="00475E0D"/>
    <w:rsid w:val="004A0C1A"/>
    <w:rsid w:val="004A61D7"/>
    <w:rsid w:val="004D77E2"/>
    <w:rsid w:val="004E082E"/>
    <w:rsid w:val="00500A27"/>
    <w:rsid w:val="00536ADF"/>
    <w:rsid w:val="00540421"/>
    <w:rsid w:val="005440E6"/>
    <w:rsid w:val="00557DA0"/>
    <w:rsid w:val="00565B76"/>
    <w:rsid w:val="0057348A"/>
    <w:rsid w:val="00581862"/>
    <w:rsid w:val="00583321"/>
    <w:rsid w:val="00585917"/>
    <w:rsid w:val="00593E03"/>
    <w:rsid w:val="005976E7"/>
    <w:rsid w:val="005A1546"/>
    <w:rsid w:val="005C14DC"/>
    <w:rsid w:val="005C51DA"/>
    <w:rsid w:val="005D64A3"/>
    <w:rsid w:val="006055FF"/>
    <w:rsid w:val="00607E23"/>
    <w:rsid w:val="0061364B"/>
    <w:rsid w:val="00613A76"/>
    <w:rsid w:val="00615315"/>
    <w:rsid w:val="00617801"/>
    <w:rsid w:val="0062327E"/>
    <w:rsid w:val="00633E75"/>
    <w:rsid w:val="0066263E"/>
    <w:rsid w:val="0067113B"/>
    <w:rsid w:val="00686AF4"/>
    <w:rsid w:val="006C45F7"/>
    <w:rsid w:val="006D0421"/>
    <w:rsid w:val="006D6C58"/>
    <w:rsid w:val="006D7752"/>
    <w:rsid w:val="006E0DBB"/>
    <w:rsid w:val="006E3996"/>
    <w:rsid w:val="006E7DD4"/>
    <w:rsid w:val="006F1198"/>
    <w:rsid w:val="006F4840"/>
    <w:rsid w:val="00704E7C"/>
    <w:rsid w:val="00731C5F"/>
    <w:rsid w:val="00734B33"/>
    <w:rsid w:val="00746E96"/>
    <w:rsid w:val="00756F08"/>
    <w:rsid w:val="00764262"/>
    <w:rsid w:val="0078468A"/>
    <w:rsid w:val="00785751"/>
    <w:rsid w:val="007B18D0"/>
    <w:rsid w:val="007B29E9"/>
    <w:rsid w:val="007C197F"/>
    <w:rsid w:val="007C7DBA"/>
    <w:rsid w:val="007E7B02"/>
    <w:rsid w:val="007F1EC0"/>
    <w:rsid w:val="00811A74"/>
    <w:rsid w:val="00811EA9"/>
    <w:rsid w:val="00816F6B"/>
    <w:rsid w:val="00834551"/>
    <w:rsid w:val="008367BC"/>
    <w:rsid w:val="00837467"/>
    <w:rsid w:val="00843452"/>
    <w:rsid w:val="00855589"/>
    <w:rsid w:val="00886D8F"/>
    <w:rsid w:val="008976DD"/>
    <w:rsid w:val="008B557C"/>
    <w:rsid w:val="008C3269"/>
    <w:rsid w:val="008D345D"/>
    <w:rsid w:val="009018DD"/>
    <w:rsid w:val="00901B9F"/>
    <w:rsid w:val="00904BF3"/>
    <w:rsid w:val="009055FB"/>
    <w:rsid w:val="00911030"/>
    <w:rsid w:val="00916EB1"/>
    <w:rsid w:val="00942980"/>
    <w:rsid w:val="00943B9D"/>
    <w:rsid w:val="0098113A"/>
    <w:rsid w:val="009A6A49"/>
    <w:rsid w:val="009C1075"/>
    <w:rsid w:val="009C6617"/>
    <w:rsid w:val="00A027DB"/>
    <w:rsid w:val="00A0302A"/>
    <w:rsid w:val="00A349AF"/>
    <w:rsid w:val="00A670D7"/>
    <w:rsid w:val="00AA6B35"/>
    <w:rsid w:val="00AB0EF0"/>
    <w:rsid w:val="00AB2A42"/>
    <w:rsid w:val="00AE3712"/>
    <w:rsid w:val="00AE4262"/>
    <w:rsid w:val="00B06892"/>
    <w:rsid w:val="00B07DFE"/>
    <w:rsid w:val="00B123F5"/>
    <w:rsid w:val="00B501A4"/>
    <w:rsid w:val="00B5095C"/>
    <w:rsid w:val="00B51202"/>
    <w:rsid w:val="00B56E50"/>
    <w:rsid w:val="00B90DF9"/>
    <w:rsid w:val="00B96629"/>
    <w:rsid w:val="00BF0D24"/>
    <w:rsid w:val="00C061F8"/>
    <w:rsid w:val="00C07E35"/>
    <w:rsid w:val="00C11155"/>
    <w:rsid w:val="00C132B4"/>
    <w:rsid w:val="00C166E0"/>
    <w:rsid w:val="00C21F50"/>
    <w:rsid w:val="00C36A91"/>
    <w:rsid w:val="00C619C8"/>
    <w:rsid w:val="00C72ADD"/>
    <w:rsid w:val="00C73FA0"/>
    <w:rsid w:val="00C92589"/>
    <w:rsid w:val="00C96DB0"/>
    <w:rsid w:val="00CA2A33"/>
    <w:rsid w:val="00CB5B4F"/>
    <w:rsid w:val="00CC6BFC"/>
    <w:rsid w:val="00CE0FDD"/>
    <w:rsid w:val="00CE6EA8"/>
    <w:rsid w:val="00CF07BE"/>
    <w:rsid w:val="00CF120A"/>
    <w:rsid w:val="00D23A43"/>
    <w:rsid w:val="00D2748E"/>
    <w:rsid w:val="00D27503"/>
    <w:rsid w:val="00D36AF9"/>
    <w:rsid w:val="00D51EB5"/>
    <w:rsid w:val="00D60B72"/>
    <w:rsid w:val="00D65A0C"/>
    <w:rsid w:val="00D710DA"/>
    <w:rsid w:val="00D72DED"/>
    <w:rsid w:val="00D8554E"/>
    <w:rsid w:val="00D9682B"/>
    <w:rsid w:val="00DA1CFE"/>
    <w:rsid w:val="00DA1D73"/>
    <w:rsid w:val="00DA5A74"/>
    <w:rsid w:val="00DB1E3B"/>
    <w:rsid w:val="00DB29C1"/>
    <w:rsid w:val="00DC4326"/>
    <w:rsid w:val="00DD3B44"/>
    <w:rsid w:val="00DE2F0A"/>
    <w:rsid w:val="00E17AA3"/>
    <w:rsid w:val="00E4000E"/>
    <w:rsid w:val="00E40460"/>
    <w:rsid w:val="00E52820"/>
    <w:rsid w:val="00E53DF7"/>
    <w:rsid w:val="00E74190"/>
    <w:rsid w:val="00E853C0"/>
    <w:rsid w:val="00E9352B"/>
    <w:rsid w:val="00EB3DF6"/>
    <w:rsid w:val="00EC2D0D"/>
    <w:rsid w:val="00EC69C0"/>
    <w:rsid w:val="00ED287D"/>
    <w:rsid w:val="00EE0190"/>
    <w:rsid w:val="00F1485C"/>
    <w:rsid w:val="00F179EC"/>
    <w:rsid w:val="00F17F09"/>
    <w:rsid w:val="00F21ACB"/>
    <w:rsid w:val="00F25E4B"/>
    <w:rsid w:val="00F30226"/>
    <w:rsid w:val="00FA0300"/>
    <w:rsid w:val="00FB7BDE"/>
    <w:rsid w:val="00FC312B"/>
    <w:rsid w:val="00FC317A"/>
    <w:rsid w:val="00FE7BC5"/>
    <w:rsid w:val="00FF2539"/>
    <w:rsid w:val="00FF5805"/>
    <w:rsid w:val="06CB31ED"/>
    <w:rsid w:val="12F066A2"/>
    <w:rsid w:val="1C9706F7"/>
    <w:rsid w:val="1D2C1347"/>
    <w:rsid w:val="22D017AB"/>
    <w:rsid w:val="2FCC1487"/>
    <w:rsid w:val="32975B84"/>
    <w:rsid w:val="3A8D7AF9"/>
    <w:rsid w:val="5C7A5C52"/>
    <w:rsid w:val="636D582F"/>
    <w:rsid w:val="6C600CDA"/>
    <w:rsid w:val="6E9C1027"/>
    <w:rsid w:val="73A225C1"/>
    <w:rsid w:val="7A211BEB"/>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iPriority w:val="99"/>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17"/>
    <w:semiHidden/>
    <w:qFormat/>
    <w:uiPriority w:val="99"/>
    <w:pPr>
      <w:shd w:val="clear" w:color="auto" w:fill="000080"/>
    </w:pPr>
  </w:style>
  <w:style w:type="paragraph" w:styleId="3">
    <w:name w:val="annotation text"/>
    <w:basedOn w:val="1"/>
    <w:link w:val="13"/>
    <w:qFormat/>
    <w:uiPriority w:val="99"/>
    <w:pPr>
      <w:jc w:val="left"/>
    </w:pPr>
  </w:style>
  <w:style w:type="paragraph" w:styleId="4">
    <w:name w:val="Balloon Text"/>
    <w:basedOn w:val="1"/>
    <w:link w:val="14"/>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99"/>
    <w:rPr>
      <w:rFonts w:cs="Times New Roman"/>
      <w:b/>
    </w:rPr>
  </w:style>
  <w:style w:type="character" w:styleId="10">
    <w:name w:val="Hyperlink"/>
    <w:basedOn w:val="8"/>
    <w:qFormat/>
    <w:uiPriority w:val="99"/>
    <w:rPr>
      <w:rFonts w:cs="Times New Roman"/>
      <w:color w:val="0000FF"/>
      <w:u w:val="single"/>
    </w:rPr>
  </w:style>
  <w:style w:type="character" w:styleId="11">
    <w:name w:val="annotation reference"/>
    <w:basedOn w:val="8"/>
    <w:qFormat/>
    <w:uiPriority w:val="99"/>
    <w:rPr>
      <w:rFonts w:cs="Times New Roman"/>
      <w:sz w:val="21"/>
      <w:szCs w:val="21"/>
    </w:rPr>
  </w:style>
  <w:style w:type="character" w:customStyle="1" w:styleId="13">
    <w:name w:val="Comment Text Char"/>
    <w:basedOn w:val="8"/>
    <w:link w:val="3"/>
    <w:semiHidden/>
    <w:locked/>
    <w:uiPriority w:val="99"/>
    <w:rPr>
      <w:rFonts w:ascii="Times New Roman" w:hAnsi="Times New Roman" w:eastAsia="宋体" w:cs="Times New Roman"/>
    </w:rPr>
  </w:style>
  <w:style w:type="character" w:customStyle="1" w:styleId="14">
    <w:name w:val="Balloon Text Char"/>
    <w:basedOn w:val="8"/>
    <w:link w:val="4"/>
    <w:semiHidden/>
    <w:qFormat/>
    <w:locked/>
    <w:uiPriority w:val="99"/>
    <w:rPr>
      <w:rFonts w:ascii="Times New Roman" w:hAnsi="Times New Roman" w:eastAsia="宋体" w:cs="Times New Roman"/>
      <w:sz w:val="18"/>
      <w:szCs w:val="18"/>
    </w:rPr>
  </w:style>
  <w:style w:type="character" w:customStyle="1" w:styleId="15">
    <w:name w:val="Footer Char"/>
    <w:basedOn w:val="8"/>
    <w:link w:val="5"/>
    <w:qFormat/>
    <w:locked/>
    <w:uiPriority w:val="99"/>
    <w:rPr>
      <w:rFonts w:cs="Times New Roman"/>
      <w:sz w:val="18"/>
      <w:szCs w:val="18"/>
    </w:rPr>
  </w:style>
  <w:style w:type="character" w:customStyle="1" w:styleId="16">
    <w:name w:val="Header Char"/>
    <w:basedOn w:val="8"/>
    <w:link w:val="6"/>
    <w:semiHidden/>
    <w:qFormat/>
    <w:locked/>
    <w:uiPriority w:val="99"/>
    <w:rPr>
      <w:rFonts w:cs="Times New Roman"/>
      <w:sz w:val="18"/>
      <w:szCs w:val="18"/>
    </w:rPr>
  </w:style>
  <w:style w:type="character" w:customStyle="1" w:styleId="17">
    <w:name w:val="Document Map Char"/>
    <w:basedOn w:val="8"/>
    <w:link w:val="2"/>
    <w:semiHidden/>
    <w:qFormat/>
    <w:locked/>
    <w:uiPriority w:val="99"/>
    <w:rPr>
      <w:rFonts w:ascii="Times New Roman" w:hAnsi="Times New Roman" w:cs="Times New Roman"/>
      <w:sz w:val="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14</Pages>
  <Words>916</Words>
  <Characters>5223</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2018-07-13T02:41:00Z</dcterms:created>
  <dc:creator>dell</dc:creator>
  <cp:lastModifiedBy>lenovo</cp:lastModifiedBy>
  <cp:lastPrinted>2018-08-01T07:26:00Z</cp:lastPrinted>
  <dcterms:modified xsi:type="dcterms:W3CDTF">2018-08-13T01:57:35Z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