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黑体" w:hAnsi="黑体" w:eastAsia="黑体" w:cs="黑体"/>
          <w:sz w:val="44"/>
          <w:szCs w:val="44"/>
        </w:rPr>
      </w:pPr>
      <w:r>
        <w:rPr>
          <w:rFonts w:hint="eastAsia" w:ascii="黑体" w:hAnsi="黑体" w:eastAsia="黑体" w:cs="黑体"/>
          <w:sz w:val="44"/>
          <w:szCs w:val="44"/>
        </w:rPr>
        <w:t>甘肃省自然保护区条例</w:t>
      </w:r>
    </w:p>
    <w:p>
      <w:pPr>
        <w:spacing w:line="700" w:lineRule="exact"/>
        <w:jc w:val="center"/>
        <w:rPr>
          <w:rFonts w:ascii="黑体" w:hAnsi="黑体" w:eastAsia="黑体" w:cs="黑体"/>
          <w:b/>
          <w:bCs/>
          <w:sz w:val="32"/>
          <w:szCs w:val="32"/>
        </w:rPr>
      </w:pPr>
      <w:r>
        <w:rPr>
          <w:rFonts w:hint="eastAsia" w:ascii="仿宋" w:hAnsi="仿宋" w:eastAsia="仿宋" w:cs="仿宋"/>
          <w:b/>
          <w:bCs/>
          <w:sz w:val="32"/>
          <w:szCs w:val="32"/>
        </w:rPr>
        <w:t>（修订草案征求意见稿）</w:t>
      </w:r>
    </w:p>
    <w:p>
      <w:pPr>
        <w:widowControl/>
        <w:shd w:val="clear" w:color="auto" w:fill="FFFFFF"/>
        <w:spacing w:line="360" w:lineRule="atLeast"/>
        <w:ind w:firstLine="640"/>
        <w:jc w:val="center"/>
        <w:rPr>
          <w:rFonts w:ascii="黑体" w:hAnsi="宋体" w:eastAsia="黑体" w:cs="黑体"/>
          <w:color w:val="333333"/>
          <w:kern w:val="0"/>
          <w:sz w:val="36"/>
          <w:szCs w:val="36"/>
          <w:shd w:val="clear" w:color="auto" w:fill="FFFFFF"/>
        </w:rPr>
      </w:pPr>
      <w:r>
        <w:rPr>
          <w:rFonts w:hint="eastAsia" w:ascii="黑体" w:hAnsi="宋体" w:eastAsia="黑体" w:cs="黑体"/>
          <w:color w:val="333333"/>
          <w:kern w:val="0"/>
          <w:sz w:val="36"/>
          <w:szCs w:val="36"/>
          <w:shd w:val="clear" w:color="auto" w:fill="FFFFFF"/>
        </w:rPr>
        <w:t>（文中</w:t>
      </w:r>
      <w:r>
        <w:rPr>
          <w:rFonts w:hint="eastAsia" w:ascii="仿宋_GB2312" w:hAnsi="宋体" w:eastAsia="仿宋_GB2312" w:cs="Arial"/>
          <w:b/>
          <w:bCs/>
          <w:smallCaps/>
          <w:kern w:val="0"/>
          <w:sz w:val="32"/>
          <w:szCs w:val="32"/>
        </w:rPr>
        <w:t>□</w:t>
      </w:r>
      <w:r>
        <w:rPr>
          <w:rFonts w:hint="eastAsia" w:ascii="黑体" w:hAnsi="宋体" w:eastAsia="黑体" w:cs="黑体"/>
          <w:color w:val="333333"/>
          <w:kern w:val="0"/>
          <w:sz w:val="36"/>
          <w:szCs w:val="36"/>
          <w:shd w:val="clear" w:color="auto" w:fill="FFFFFF"/>
        </w:rPr>
        <w:t>为删除内容、黑体为增加或者修改内容）</w:t>
      </w:r>
    </w:p>
    <w:p>
      <w:pPr>
        <w:spacing w:line="700" w:lineRule="exact"/>
        <w:jc w:val="center"/>
        <w:rPr>
          <w:rFonts w:ascii="方正小标宋简体" w:hAnsi="黑体" w:eastAsia="方正小标宋简体"/>
          <w:sz w:val="44"/>
          <w:szCs w:val="44"/>
        </w:rPr>
      </w:pPr>
    </w:p>
    <w:p>
      <w:pPr>
        <w:spacing w:line="360" w:lineRule="auto"/>
        <w:ind w:firstLine="640" w:firstLineChars="200"/>
        <w:rPr>
          <w:rFonts w:ascii="仿宋" w:hAnsi="仿宋" w:eastAsia="仿宋" w:cs="仿宋"/>
          <w:sz w:val="32"/>
          <w:szCs w:val="32"/>
        </w:rPr>
      </w:pPr>
      <w:r>
        <w:rPr>
          <w:rFonts w:hint="eastAsia" w:ascii="黑体" w:hAnsi="黑体" w:eastAsia="黑体" w:cs="黑体"/>
          <w:bCs/>
          <w:sz w:val="32"/>
          <w:szCs w:val="32"/>
        </w:rPr>
        <w:t>第一条</w:t>
      </w:r>
      <w:r>
        <w:rPr>
          <w:rFonts w:ascii="仿宋" w:hAnsi="仿宋" w:eastAsia="仿宋" w:cs="仿宋"/>
          <w:sz w:val="32"/>
          <w:szCs w:val="32"/>
        </w:rPr>
        <w:t xml:space="preserve"> </w:t>
      </w:r>
      <w:r>
        <w:rPr>
          <w:rFonts w:hint="eastAsia" w:ascii="仿宋" w:hAnsi="仿宋" w:eastAsia="仿宋" w:cs="仿宋"/>
          <w:sz w:val="32"/>
          <w:szCs w:val="32"/>
        </w:rPr>
        <w:t>为了保护生态环境和自然资源，加强自然保护区建设和管理，根据《中华人民共和国环境保护法》《中华人民共和国自然保护区条例》等有关法律、行政法规，结合本省实际，制定本条例。</w:t>
      </w:r>
    </w:p>
    <w:p>
      <w:pPr>
        <w:spacing w:line="360" w:lineRule="auto"/>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Cs/>
          <w:sz w:val="32"/>
          <w:szCs w:val="32"/>
        </w:rPr>
        <w:t>第二条</w:t>
      </w:r>
      <w:r>
        <w:rPr>
          <w:rFonts w:ascii="仿宋" w:hAnsi="仿宋" w:eastAsia="仿宋" w:cs="仿宋"/>
          <w:sz w:val="32"/>
          <w:szCs w:val="32"/>
        </w:rPr>
        <w:t xml:space="preserve"> </w:t>
      </w:r>
      <w:r>
        <w:rPr>
          <w:rFonts w:hint="eastAsia" w:ascii="仿宋" w:hAnsi="仿宋" w:eastAsia="仿宋" w:cs="仿宋"/>
          <w:sz w:val="32"/>
          <w:szCs w:val="32"/>
        </w:rPr>
        <w:t>本省行政区域内自然保护区建设和管理的相关活动，适用本条例。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bdr w:val="single" w:color="auto" w:sz="4" w:space="0"/>
        </w:rPr>
        <w:t>法律法规对自然保护区管理已有规定的，从其规定。</w:t>
      </w:r>
    </w:p>
    <w:p>
      <w:pPr>
        <w:spacing w:line="360" w:lineRule="auto"/>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Cs/>
          <w:sz w:val="32"/>
          <w:szCs w:val="32"/>
        </w:rPr>
        <w:t>第三条</w:t>
      </w:r>
      <w:r>
        <w:rPr>
          <w:rFonts w:ascii="仿宋" w:hAnsi="仿宋" w:eastAsia="仿宋" w:cs="仿宋"/>
          <w:sz w:val="32"/>
          <w:szCs w:val="32"/>
        </w:rPr>
        <w:t xml:space="preserve"> </w:t>
      </w:r>
      <w:r>
        <w:rPr>
          <w:rFonts w:hint="eastAsia" w:ascii="仿宋" w:hAnsi="仿宋" w:eastAsia="仿宋" w:cs="仿宋"/>
          <w:sz w:val="32"/>
          <w:szCs w:val="32"/>
        </w:rPr>
        <w:t>自然保护区的建设和管理应当坚持保护优先、全面规划、依法管理、持续发展的原则。</w:t>
      </w:r>
    </w:p>
    <w:p>
      <w:pPr>
        <w:spacing w:line="360" w:lineRule="auto"/>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Cs/>
          <w:sz w:val="32"/>
          <w:szCs w:val="32"/>
        </w:rPr>
        <w:t>第四条</w:t>
      </w:r>
      <w:r>
        <w:rPr>
          <w:rFonts w:ascii="仿宋" w:hAnsi="仿宋" w:eastAsia="仿宋" w:cs="仿宋"/>
          <w:sz w:val="32"/>
          <w:szCs w:val="32"/>
        </w:rPr>
        <w:t xml:space="preserve"> </w:t>
      </w:r>
      <w:r>
        <w:rPr>
          <w:rFonts w:hint="eastAsia" w:ascii="黑体" w:hAnsi="仿宋" w:eastAsia="黑体" w:cs="仿宋"/>
          <w:b/>
          <w:sz w:val="32"/>
          <w:szCs w:val="32"/>
        </w:rPr>
        <w:t>自然保护区所在地</w:t>
      </w:r>
      <w:r>
        <w:rPr>
          <w:rFonts w:hint="eastAsia" w:ascii="仿宋" w:hAnsi="仿宋" w:eastAsia="仿宋" w:cs="仿宋"/>
          <w:sz w:val="32"/>
          <w:szCs w:val="32"/>
        </w:rPr>
        <w:t>县级以上人民政府应当加强对自然保护区工作的领导，</w:t>
      </w:r>
      <w:r>
        <w:rPr>
          <w:rFonts w:hint="eastAsia" w:ascii="黑体" w:hAnsi="仿宋" w:eastAsia="黑体" w:cs="仿宋"/>
          <w:b/>
          <w:sz w:val="32"/>
          <w:szCs w:val="32"/>
        </w:rPr>
        <w:t>切实承担自然保护区生态环境保护和修复的主体责任</w:t>
      </w:r>
      <w:r>
        <w:rPr>
          <w:rFonts w:hint="eastAsia" w:ascii="仿宋" w:hAnsi="仿宋" w:eastAsia="仿宋" w:cs="仿宋"/>
          <w:sz w:val="32"/>
          <w:szCs w:val="32"/>
        </w:rPr>
        <w:t>，采取有利于保护和发展自然保护区的政策和措施，将自然保护区发展规划纳入国民经济和社会发展规划及年度计划。</w:t>
      </w:r>
    </w:p>
    <w:p>
      <w:pPr>
        <w:spacing w:line="360" w:lineRule="auto"/>
        <w:ind w:firstLine="643"/>
        <w:rPr>
          <w:rFonts w:hint="eastAsia" w:ascii="华文宋体" w:hAnsi="华文宋体" w:eastAsia="华文宋体" w:cs="仿宋"/>
          <w:sz w:val="32"/>
          <w:szCs w:val="32"/>
        </w:rPr>
      </w:pPr>
      <w:r>
        <w:rPr>
          <w:rFonts w:hint="eastAsia" w:ascii="黑体" w:hAnsi="黑体" w:eastAsia="黑体" w:cs="黑体"/>
          <w:bCs/>
          <w:sz w:val="32"/>
          <w:szCs w:val="32"/>
        </w:rPr>
        <w:t>第五条</w:t>
      </w:r>
      <w:r>
        <w:rPr>
          <w:rFonts w:ascii="仿宋" w:hAnsi="仿宋" w:eastAsia="仿宋" w:cs="仿宋"/>
          <w:sz w:val="32"/>
          <w:szCs w:val="32"/>
        </w:rPr>
        <w:t xml:space="preserve"> </w:t>
      </w:r>
      <w:r>
        <w:rPr>
          <w:rFonts w:hint="eastAsia" w:ascii="华文宋体" w:hAnsi="华文宋体" w:eastAsia="华文宋体" w:cs="仿宋"/>
          <w:sz w:val="32"/>
          <w:szCs w:val="32"/>
        </w:rPr>
        <w:t>自然保护区实行综合管理与分部门管理相结合的管理体制。</w:t>
      </w:r>
    </w:p>
    <w:p>
      <w:pPr>
        <w:spacing w:line="360" w:lineRule="auto"/>
        <w:ind w:firstLine="643"/>
        <w:rPr>
          <w:rFonts w:ascii="仿宋" w:hAnsi="仿宋" w:eastAsia="仿宋" w:cs="仿宋"/>
          <w:sz w:val="32"/>
          <w:szCs w:val="32"/>
        </w:rPr>
      </w:pPr>
      <w:r>
        <w:rPr>
          <w:rFonts w:hint="eastAsia" w:ascii="华文宋体" w:hAnsi="华文宋体" w:eastAsia="华文宋体" w:cs="方正仿宋"/>
          <w:sz w:val="32"/>
          <w:szCs w:val="32"/>
        </w:rPr>
        <w:t>县级以上人民政府环境保护行政主管部门是自然保护区的综合管理部门，</w:t>
      </w:r>
      <w:r>
        <w:rPr>
          <w:rFonts w:hint="eastAsia" w:ascii="黑体" w:hAnsi="华文宋体" w:eastAsia="黑体" w:cs="方正仿宋"/>
          <w:b/>
          <w:sz w:val="32"/>
          <w:szCs w:val="32"/>
        </w:rPr>
        <w:t>负责</w:t>
      </w:r>
      <w:r>
        <w:rPr>
          <w:rFonts w:hint="eastAsia" w:ascii="黑体" w:hAnsi="宋体" w:eastAsia="黑体" w:cs="宋体"/>
          <w:b/>
          <w:kern w:val="0"/>
          <w:sz w:val="32"/>
          <w:szCs w:val="32"/>
          <w:shd w:val="clear" w:color="auto" w:fill="FFFFFF"/>
        </w:rPr>
        <w:t>对本行政区域内各类自然保护区的管理进行监督检查</w:t>
      </w:r>
      <w:r>
        <w:rPr>
          <w:rFonts w:hint="eastAsia" w:ascii="华文宋体" w:hAnsi="华文宋体" w:eastAsia="华文宋体" w:cs="方正仿宋"/>
          <w:sz w:val="32"/>
          <w:szCs w:val="32"/>
        </w:rPr>
        <w:t>；林业、农牧、国土资源等有关部门是分部门管理自然保护区的行政主管部门，</w:t>
      </w:r>
      <w:r>
        <w:rPr>
          <w:rFonts w:hint="eastAsia" w:ascii="黑体" w:hAnsi="宋体" w:eastAsia="黑体" w:cs="宋体"/>
          <w:b/>
          <w:kern w:val="0"/>
          <w:sz w:val="32"/>
          <w:szCs w:val="32"/>
          <w:shd w:val="clear" w:color="auto" w:fill="FFFFFF"/>
        </w:rPr>
        <w:t>负责对其主管的自然保护区的管理进行监督检查。被检查的单位应当如实反映情况，提供必要的资料。检查者应当为被检查的单位保守技术秘密和业务秘密。</w:t>
      </w:r>
    </w:p>
    <w:p>
      <w:pPr>
        <w:spacing w:line="360" w:lineRule="auto"/>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经批准建立的自然保护区应当设立管理机构，负责自然保护区的具体管理工作。</w:t>
      </w:r>
    </w:p>
    <w:p>
      <w:pPr>
        <w:spacing w:line="360" w:lineRule="auto"/>
        <w:ind w:firstLine="640" w:firstLineChars="200"/>
        <w:rPr>
          <w:rFonts w:ascii="仿宋" w:hAnsi="仿宋" w:eastAsia="仿宋" w:cs="仿宋"/>
          <w:sz w:val="32"/>
          <w:szCs w:val="32"/>
        </w:rPr>
      </w:pPr>
      <w:r>
        <w:rPr>
          <w:rFonts w:hint="eastAsia" w:ascii="黑体" w:hAnsi="黑体" w:eastAsia="黑体" w:cs="黑体"/>
          <w:bCs/>
          <w:sz w:val="32"/>
          <w:szCs w:val="32"/>
        </w:rPr>
        <w:t>第六条</w:t>
      </w:r>
      <w:r>
        <w:rPr>
          <w:rFonts w:ascii="仿宋" w:hAnsi="仿宋" w:eastAsia="仿宋" w:cs="仿宋"/>
          <w:sz w:val="32"/>
          <w:szCs w:val="32"/>
        </w:rPr>
        <w:t xml:space="preserve"> </w:t>
      </w:r>
      <w:r>
        <w:rPr>
          <w:rFonts w:hint="eastAsia" w:ascii="仿宋" w:hAnsi="仿宋" w:eastAsia="仿宋" w:cs="仿宋"/>
          <w:sz w:val="32"/>
          <w:szCs w:val="32"/>
        </w:rPr>
        <w:t>自然保护区所在地人民政府可以会同自然保护区管理机构和有关村民委员会、单位组成保护协调组织，开展宣传教育，订立保护公约，共同保护自然保护区的生态环境和自然资源。</w:t>
      </w:r>
    </w:p>
    <w:p>
      <w:pPr>
        <w:spacing w:line="360" w:lineRule="auto"/>
        <w:ind w:firstLine="640" w:firstLineChars="200"/>
        <w:rPr>
          <w:rFonts w:ascii="仿宋" w:hAnsi="仿宋" w:eastAsia="仿宋" w:cs="仿宋"/>
          <w:sz w:val="32"/>
          <w:szCs w:val="32"/>
        </w:rPr>
      </w:pPr>
      <w:r>
        <w:rPr>
          <w:rFonts w:hint="eastAsia" w:ascii="黑体" w:hAnsi="黑体" w:eastAsia="黑体" w:cs="黑体"/>
          <w:bCs/>
          <w:sz w:val="32"/>
          <w:szCs w:val="32"/>
        </w:rPr>
        <w:t>第七条</w:t>
      </w:r>
      <w:r>
        <w:rPr>
          <w:rFonts w:ascii="仿宋" w:hAnsi="仿宋" w:eastAsia="仿宋" w:cs="仿宋"/>
          <w:sz w:val="32"/>
          <w:szCs w:val="32"/>
        </w:rPr>
        <w:t xml:space="preserve"> </w:t>
      </w:r>
      <w:r>
        <w:rPr>
          <w:rFonts w:hint="eastAsia" w:ascii="仿宋" w:hAnsi="仿宋" w:eastAsia="仿宋" w:cs="仿宋"/>
          <w:sz w:val="32"/>
          <w:szCs w:val="32"/>
        </w:rPr>
        <w:t>自然保护区分为国家级，省级、市（州）级、县（市、区）级。</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国家级自然保护区，由省人民政府有关自然保护区行政主管部门管理，或者</w:t>
      </w:r>
      <w:r>
        <w:rPr>
          <w:rFonts w:hint="eastAsia" w:ascii="黑体" w:hAnsi="仿宋" w:eastAsia="黑体" w:cs="仿宋"/>
          <w:sz w:val="32"/>
          <w:szCs w:val="32"/>
        </w:rPr>
        <w:t>按照国务院有关规定由</w:t>
      </w:r>
      <w:r>
        <w:rPr>
          <w:rFonts w:hint="eastAsia" w:ascii="仿宋" w:hAnsi="仿宋" w:eastAsia="仿宋" w:cs="仿宋"/>
          <w:sz w:val="32"/>
          <w:szCs w:val="32"/>
        </w:rPr>
        <w:t>有关自然保护区行政主管部门管理。</w:t>
      </w:r>
    </w:p>
    <w:p>
      <w:pPr>
        <w:spacing w:line="360" w:lineRule="auto"/>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省级、市（州）级、县（市、区）级自然保护区由</w:t>
      </w:r>
      <w:r>
        <w:rPr>
          <w:rFonts w:hint="eastAsia" w:ascii="仿宋" w:hAnsi="仿宋" w:eastAsia="仿宋" w:cs="仿宋"/>
          <w:sz w:val="32"/>
          <w:szCs w:val="32"/>
          <w:bdr w:val="single" w:color="auto" w:sz="4" w:space="0"/>
        </w:rPr>
        <w:t>同级人民政府或者</w:t>
      </w:r>
      <w:r>
        <w:rPr>
          <w:rFonts w:hint="eastAsia" w:ascii="仿宋" w:hAnsi="仿宋" w:eastAsia="仿宋" w:cs="仿宋"/>
          <w:sz w:val="32"/>
          <w:szCs w:val="32"/>
        </w:rPr>
        <w:t>所在地</w:t>
      </w:r>
      <w:r>
        <w:rPr>
          <w:rFonts w:hint="eastAsia" w:ascii="黑体" w:hAnsi="仿宋" w:eastAsia="黑体" w:cs="仿宋"/>
          <w:sz w:val="32"/>
          <w:szCs w:val="32"/>
        </w:rPr>
        <w:t>县级以上</w:t>
      </w:r>
      <w:r>
        <w:rPr>
          <w:rFonts w:hint="eastAsia" w:ascii="仿宋" w:hAnsi="仿宋" w:eastAsia="仿宋" w:cs="仿宋"/>
          <w:sz w:val="32"/>
          <w:szCs w:val="32"/>
        </w:rPr>
        <w:t>人民政府有关自然保护区行政主管部门管理。</w:t>
      </w:r>
    </w:p>
    <w:p>
      <w:pPr>
        <w:spacing w:line="360" w:lineRule="auto"/>
        <w:ind w:firstLine="640" w:firstLineChars="200"/>
        <w:rPr>
          <w:rFonts w:ascii="仿宋" w:hAnsi="仿宋" w:eastAsia="仿宋" w:cs="仿宋"/>
          <w:sz w:val="32"/>
          <w:szCs w:val="32"/>
        </w:rPr>
      </w:pPr>
      <w:r>
        <w:rPr>
          <w:rFonts w:hint="eastAsia" w:ascii="黑体" w:hAnsi="黑体" w:eastAsia="黑体" w:cs="黑体"/>
          <w:bCs/>
          <w:sz w:val="32"/>
          <w:szCs w:val="32"/>
        </w:rPr>
        <w:t>第八条</w:t>
      </w:r>
      <w:r>
        <w:rPr>
          <w:rFonts w:ascii="仿宋" w:hAnsi="仿宋" w:eastAsia="仿宋" w:cs="仿宋"/>
          <w:sz w:val="32"/>
          <w:szCs w:val="32"/>
        </w:rPr>
        <w:t xml:space="preserve"> </w:t>
      </w:r>
      <w:r>
        <w:rPr>
          <w:rFonts w:hint="eastAsia" w:ascii="仿宋" w:hAnsi="仿宋" w:eastAsia="仿宋" w:cs="仿宋"/>
          <w:sz w:val="32"/>
          <w:szCs w:val="32"/>
        </w:rPr>
        <w:t>凡符合国家规定建立自然保护区条件</w:t>
      </w:r>
      <w:r>
        <w:rPr>
          <w:rFonts w:hint="eastAsia" w:ascii="仿宋" w:hAnsi="仿宋" w:eastAsia="仿宋" w:cs="仿宋"/>
          <w:sz w:val="32"/>
          <w:szCs w:val="32"/>
          <w:bdr w:val="single" w:color="auto" w:sz="4" w:space="0"/>
        </w:rPr>
        <w:t>和标准</w:t>
      </w:r>
      <w:r>
        <w:rPr>
          <w:rFonts w:hint="eastAsia" w:ascii="仿宋" w:hAnsi="仿宋" w:eastAsia="仿宋" w:cs="仿宋"/>
          <w:sz w:val="32"/>
          <w:szCs w:val="32"/>
        </w:rPr>
        <w:t>的自然区域，应当建立自然保护区。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国家级自然保护区的建立，依照国务院有关规定办理。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省级、市（州）级自然保护区的建立，由自然保护区所在地的市（州）人民政府或者省人民政府有关自然保护区行政主管部门提出申请，经省自然保护区评审委员会评审，由省环境保护行政主管部门根据评审结论进行协调，提出审批建议，报省人民政府批准，并报国务院有关部门备案。</w:t>
      </w:r>
    </w:p>
    <w:p>
      <w:pPr>
        <w:spacing w:line="360" w:lineRule="auto"/>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县（市、区）级自然保护区的建立，由自然保护区所在地县（市、区）人民政府提出申请，经市（州）人民政府审核同意，依照省级自然保护区的建立程序办理。</w:t>
      </w:r>
    </w:p>
    <w:p>
      <w:pPr>
        <w:spacing w:line="360" w:lineRule="auto"/>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Cs/>
          <w:sz w:val="32"/>
          <w:szCs w:val="32"/>
        </w:rPr>
        <w:t>第九条</w:t>
      </w:r>
      <w:r>
        <w:rPr>
          <w:rFonts w:ascii="仿宋" w:hAnsi="仿宋" w:eastAsia="仿宋" w:cs="仿宋"/>
          <w:sz w:val="32"/>
          <w:szCs w:val="32"/>
        </w:rPr>
        <w:t xml:space="preserve">  </w:t>
      </w:r>
      <w:r>
        <w:rPr>
          <w:rFonts w:hint="eastAsia" w:ascii="仿宋" w:hAnsi="仿宋" w:eastAsia="仿宋" w:cs="仿宋"/>
          <w:sz w:val="32"/>
          <w:szCs w:val="32"/>
        </w:rPr>
        <w:t>跨行政区域自然保护区的建立，由有关行政区域的人民政府协商一致后，共同提出申请，按照本条例第八条规定的程序报批。</w:t>
      </w:r>
    </w:p>
    <w:p>
      <w:pPr>
        <w:spacing w:line="360" w:lineRule="auto"/>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Cs/>
          <w:sz w:val="32"/>
          <w:szCs w:val="32"/>
        </w:rPr>
        <w:t>第十条</w:t>
      </w:r>
      <w:r>
        <w:rPr>
          <w:rFonts w:ascii="仿宋" w:hAnsi="仿宋" w:eastAsia="仿宋" w:cs="仿宋"/>
          <w:sz w:val="32"/>
          <w:szCs w:val="32"/>
        </w:rPr>
        <w:t xml:space="preserve"> </w:t>
      </w:r>
      <w:r>
        <w:rPr>
          <w:rFonts w:hint="eastAsia" w:ascii="仿宋" w:hAnsi="仿宋" w:eastAsia="仿宋" w:cs="仿宋"/>
          <w:sz w:val="32"/>
          <w:szCs w:val="32"/>
        </w:rPr>
        <w:t>自然保护区的范围和界线由批准建立自然保护区的人民政府确定，并标明区界，予以公告。</w:t>
      </w:r>
    </w:p>
    <w:p>
      <w:pPr>
        <w:spacing w:line="360" w:lineRule="auto"/>
        <w:rPr>
          <w:rFonts w:hint="eastAsia"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 xml:space="preserve">  确定自然保护区的范围和界线，应当兼顾保护对象的完整性和划定范围的适度性，以及当地经济建设和居民生产、生活的需要。</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自然保护区的性质、范围、界线和隶属关系一经确定，任何单位和个人不得随意改变。</w:t>
      </w:r>
    </w:p>
    <w:p>
      <w:pPr>
        <w:spacing w:line="360" w:lineRule="auto"/>
        <w:rPr>
          <w:rFonts w:ascii="黑体" w:hAnsi="华文宋体" w:eastAsia="黑体" w:cs="仿宋"/>
          <w:b/>
          <w:sz w:val="32"/>
          <w:szCs w:val="32"/>
        </w:rPr>
      </w:pPr>
      <w:r>
        <w:rPr>
          <w:rFonts w:hint="eastAsia" w:ascii="仿宋" w:hAnsi="仿宋" w:eastAsia="仿宋" w:cs="仿宋"/>
          <w:sz w:val="32"/>
          <w:szCs w:val="32"/>
        </w:rPr>
        <w:t xml:space="preserve">    自然保护区管理机构应当加强自然保护区界标的日常管护，</w:t>
      </w:r>
      <w:r>
        <w:rPr>
          <w:rFonts w:hint="eastAsia" w:ascii="黑体" w:hAnsi="华文宋体" w:eastAsia="黑体" w:cs="宋体"/>
          <w:b/>
          <w:kern w:val="0"/>
          <w:sz w:val="32"/>
          <w:szCs w:val="32"/>
          <w:shd w:val="clear" w:color="auto" w:fill="FFFFFF"/>
        </w:rPr>
        <w:t>任何单位和个人，不得擅自移动自然保护区界标。</w:t>
      </w:r>
    </w:p>
    <w:p>
      <w:pPr>
        <w:spacing w:line="360" w:lineRule="auto"/>
        <w:ind w:firstLine="640" w:firstLineChars="200"/>
        <w:rPr>
          <w:rFonts w:ascii="仿宋" w:hAnsi="仿宋" w:eastAsia="仿宋" w:cs="仿宋"/>
          <w:sz w:val="32"/>
          <w:szCs w:val="32"/>
        </w:rPr>
      </w:pPr>
      <w:r>
        <w:rPr>
          <w:rFonts w:hint="eastAsia" w:ascii="黑体" w:hAnsi="黑体" w:eastAsia="黑体" w:cs="黑体"/>
          <w:bCs/>
          <w:sz w:val="32"/>
          <w:szCs w:val="32"/>
        </w:rPr>
        <w:t>第十一条</w:t>
      </w:r>
      <w:r>
        <w:rPr>
          <w:rFonts w:ascii="仿宋" w:hAnsi="仿宋" w:eastAsia="仿宋" w:cs="仿宋"/>
          <w:sz w:val="32"/>
          <w:szCs w:val="32"/>
        </w:rPr>
        <w:t xml:space="preserve"> </w:t>
      </w:r>
      <w:r>
        <w:rPr>
          <w:rFonts w:hint="eastAsia" w:ascii="仿宋" w:hAnsi="仿宋" w:eastAsia="仿宋" w:cs="仿宋"/>
          <w:sz w:val="32"/>
          <w:szCs w:val="32"/>
          <w:bdr w:val="single" w:color="auto" w:sz="4" w:space="0"/>
        </w:rPr>
        <w:t>经批准设立的</w:t>
      </w:r>
      <w:r>
        <w:rPr>
          <w:rFonts w:hint="eastAsia" w:ascii="仿宋" w:hAnsi="仿宋" w:eastAsia="仿宋" w:cs="仿宋"/>
          <w:sz w:val="32"/>
          <w:szCs w:val="32"/>
        </w:rPr>
        <w:t>自然保护区</w:t>
      </w:r>
      <w:r>
        <w:rPr>
          <w:rFonts w:hint="eastAsia" w:ascii="仿宋" w:hAnsi="仿宋" w:eastAsia="仿宋" w:cs="仿宋"/>
          <w:sz w:val="32"/>
          <w:szCs w:val="32"/>
          <w:bdr w:val="single" w:color="auto" w:sz="4" w:space="0"/>
        </w:rPr>
        <w:t>可以</w:t>
      </w:r>
      <w:r>
        <w:rPr>
          <w:rFonts w:hint="eastAsia" w:ascii="仿宋" w:hAnsi="仿宋" w:eastAsia="仿宋" w:cs="仿宋"/>
          <w:sz w:val="32"/>
          <w:szCs w:val="32"/>
        </w:rPr>
        <w:t>划分为核心区、缓冲区和实验区。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批准建立自然保护区的人民政府认为必要时，可以在自然保护区外围划定一定面积的外围保护地带。</w:t>
      </w:r>
    </w:p>
    <w:p>
      <w:pPr>
        <w:spacing w:line="360" w:lineRule="auto"/>
        <w:ind w:firstLine="640" w:firstLineChars="200"/>
        <w:rPr>
          <w:rFonts w:ascii="仿宋" w:hAnsi="仿宋" w:eastAsia="仿宋" w:cs="仿宋"/>
          <w:sz w:val="32"/>
          <w:szCs w:val="32"/>
        </w:rPr>
      </w:pPr>
      <w:r>
        <w:rPr>
          <w:rFonts w:hint="eastAsia" w:ascii="黑体" w:hAnsi="黑体" w:eastAsia="黑体" w:cs="黑体"/>
          <w:bCs/>
          <w:sz w:val="32"/>
          <w:szCs w:val="32"/>
        </w:rPr>
        <w:t>第十二条</w:t>
      </w:r>
      <w:r>
        <w:rPr>
          <w:rFonts w:ascii="仿宋" w:hAnsi="仿宋" w:eastAsia="仿宋" w:cs="仿宋"/>
          <w:sz w:val="32"/>
          <w:szCs w:val="32"/>
        </w:rPr>
        <w:t xml:space="preserve"> </w:t>
      </w:r>
      <w:r>
        <w:rPr>
          <w:rFonts w:hint="eastAsia" w:ascii="仿宋" w:hAnsi="仿宋" w:eastAsia="仿宋" w:cs="仿宋"/>
          <w:sz w:val="32"/>
          <w:szCs w:val="32"/>
        </w:rPr>
        <w:t>自然保护区核心区禁止任何单位和个人进入。因科学研究的需要，必须进入核心区从事科学研究观测、调查活动的，应当事先向自然保护区管理机构提交申请和活动计划，并经自然保护区管理机构批准；其中，进入国家级自然保护区核心区的，应当经省人民政府有关自然保护区行政主管部门批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核心区内原有居民确有必要迁出的，由自然保护区所在地人民政府妥善安置。</w:t>
      </w:r>
    </w:p>
    <w:p>
      <w:pPr>
        <w:spacing w:line="360" w:lineRule="auto"/>
        <w:ind w:firstLine="640" w:firstLineChars="200"/>
        <w:rPr>
          <w:rFonts w:ascii="仿宋" w:hAnsi="仿宋" w:eastAsia="仿宋" w:cs="仿宋"/>
          <w:sz w:val="32"/>
          <w:szCs w:val="32"/>
        </w:rPr>
      </w:pPr>
      <w:r>
        <w:rPr>
          <w:rFonts w:hint="eastAsia" w:ascii="黑体" w:hAnsi="黑体" w:eastAsia="黑体" w:cs="黑体"/>
          <w:bCs/>
          <w:sz w:val="32"/>
          <w:szCs w:val="32"/>
        </w:rPr>
        <w:t>第十三条</w:t>
      </w:r>
      <w:r>
        <w:rPr>
          <w:rFonts w:ascii="仿宋" w:hAnsi="仿宋" w:eastAsia="仿宋" w:cs="仿宋"/>
          <w:sz w:val="32"/>
          <w:szCs w:val="32"/>
        </w:rPr>
        <w:t xml:space="preserve"> </w:t>
      </w:r>
      <w:r>
        <w:rPr>
          <w:rFonts w:hint="eastAsia" w:ascii="仿宋" w:hAnsi="仿宋" w:eastAsia="仿宋" w:cs="仿宋"/>
          <w:sz w:val="32"/>
          <w:szCs w:val="32"/>
        </w:rPr>
        <w:t>自然保护区缓冲区禁止开展旅游和生产经营活动</w:t>
      </w:r>
      <w:r>
        <w:rPr>
          <w:rFonts w:hint="eastAsia" w:ascii="仿宋" w:hAnsi="仿宋" w:eastAsia="仿宋" w:cs="仿宋"/>
          <w:sz w:val="32"/>
          <w:szCs w:val="32"/>
          <w:bdr w:val="single" w:color="auto" w:sz="4" w:space="0"/>
        </w:rPr>
        <w:t>，</w:t>
      </w:r>
      <w:bookmarkStart w:id="0" w:name="_GoBack"/>
      <w:bookmarkEnd w:id="0"/>
      <w:r>
        <w:rPr>
          <w:rFonts w:hint="eastAsia" w:ascii="仿宋" w:hAnsi="仿宋" w:eastAsia="仿宋" w:cs="仿宋"/>
          <w:sz w:val="32"/>
          <w:szCs w:val="32"/>
          <w:bdr w:val="single" w:color="auto" w:sz="4" w:space="0"/>
        </w:rPr>
        <w:t>建设任何生产设施</w:t>
      </w:r>
      <w:r>
        <w:rPr>
          <w:rFonts w:hint="eastAsia" w:ascii="仿宋" w:hAnsi="仿宋" w:eastAsia="仿宋" w:cs="仿宋"/>
          <w:sz w:val="32"/>
          <w:szCs w:val="32"/>
        </w:rPr>
        <w:t>。因教学科研需要进入自然保护区缓冲区从事非破坏性的科学研究、教学实习和标本采集活动的，应当事先向自然保护区管理机构提交申请和活动计划，经自然保护区管理机构批准。</w:t>
      </w:r>
    </w:p>
    <w:p>
      <w:pPr>
        <w:spacing w:line="360" w:lineRule="auto"/>
        <w:ind w:firstLine="640" w:firstLineChars="200"/>
        <w:rPr>
          <w:rFonts w:ascii="黑体" w:hAnsi="仿宋" w:eastAsia="黑体" w:cs="仿宋"/>
          <w:sz w:val="32"/>
          <w:szCs w:val="32"/>
        </w:rPr>
      </w:pPr>
      <w:r>
        <w:rPr>
          <w:rFonts w:hint="eastAsia" w:ascii="黑体" w:hAnsi="宋体" w:eastAsia="黑体" w:cs="宋体"/>
          <w:kern w:val="0"/>
          <w:sz w:val="32"/>
          <w:szCs w:val="32"/>
          <w:shd w:val="clear" w:color="auto" w:fill="FFFFFF"/>
        </w:rPr>
        <w:t>从事前款活动的单位和个人，应当将其活动成果的副本提交自然保护区管理机构。</w:t>
      </w:r>
    </w:p>
    <w:p>
      <w:pPr>
        <w:spacing w:line="360" w:lineRule="auto"/>
        <w:ind w:firstLine="640" w:firstLineChars="200"/>
        <w:rPr>
          <w:rFonts w:ascii="黑体" w:hAnsi="黑体" w:eastAsia="黑体" w:cs="黑体"/>
          <w:b/>
          <w:bCs/>
          <w:sz w:val="32"/>
          <w:szCs w:val="32"/>
        </w:rPr>
      </w:pPr>
      <w:r>
        <w:rPr>
          <w:rFonts w:hint="eastAsia" w:ascii="黑体" w:hAnsi="黑体" w:eastAsia="黑体" w:cs="黑体"/>
          <w:bCs/>
          <w:sz w:val="32"/>
          <w:szCs w:val="32"/>
        </w:rPr>
        <w:t>第十四条</w:t>
      </w:r>
      <w:r>
        <w:rPr>
          <w:rFonts w:ascii="黑体" w:hAnsi="黑体" w:eastAsia="黑体" w:cs="黑体"/>
          <w:bCs/>
          <w:sz w:val="32"/>
          <w:szCs w:val="32"/>
        </w:rPr>
        <w:t xml:space="preserve">  </w:t>
      </w:r>
      <w:r>
        <w:rPr>
          <w:rFonts w:hint="eastAsia" w:ascii="黑体" w:hAnsi="宋体" w:eastAsia="黑体" w:cs="宋体"/>
          <w:b/>
          <w:kern w:val="0"/>
          <w:sz w:val="32"/>
          <w:szCs w:val="32"/>
          <w:shd w:val="clear" w:color="auto" w:fill="FFFFFF"/>
        </w:rPr>
        <w:t>在自然保护区的核心区和缓冲区内，不得建设任何生产设施。</w:t>
      </w:r>
    </w:p>
    <w:p>
      <w:pPr>
        <w:spacing w:line="360" w:lineRule="auto"/>
        <w:ind w:firstLine="640" w:firstLineChars="200"/>
        <w:rPr>
          <w:rFonts w:hint="eastAsia"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在自然保护区实验区内，不得建设污染环境、破坏资源或者景观的生产设施；建设其他项目，其污染物排放不得超过</w:t>
      </w:r>
      <w:r>
        <w:rPr>
          <w:rFonts w:hint="eastAsia" w:ascii="黑体" w:hAnsi="仿宋" w:eastAsia="黑体" w:cs="仿宋"/>
          <w:bCs/>
          <w:sz w:val="32"/>
          <w:szCs w:val="32"/>
        </w:rPr>
        <w:t>国家和地方规定的</w:t>
      </w:r>
      <w:r>
        <w:rPr>
          <w:rFonts w:hint="eastAsia" w:ascii="仿宋" w:hAnsi="仿宋" w:eastAsia="仿宋" w:cs="仿宋"/>
          <w:sz w:val="32"/>
          <w:szCs w:val="32"/>
        </w:rPr>
        <w:t>排放标准。自然保护区实验区内已经建成的设施，其污染物排放超过</w:t>
      </w:r>
      <w:r>
        <w:rPr>
          <w:rFonts w:hint="eastAsia" w:ascii="黑体" w:hAnsi="仿宋" w:eastAsia="黑体" w:cs="仿宋"/>
          <w:bCs/>
          <w:sz w:val="32"/>
          <w:szCs w:val="32"/>
        </w:rPr>
        <w:t>国家和地方规定的</w:t>
      </w:r>
      <w:r>
        <w:rPr>
          <w:rFonts w:hint="eastAsia" w:ascii="仿宋" w:hAnsi="仿宋" w:eastAsia="仿宋" w:cs="仿宋"/>
          <w:sz w:val="32"/>
          <w:szCs w:val="32"/>
        </w:rPr>
        <w:t>排放标准的，应当限期治</w:t>
      </w:r>
      <w:r>
        <w:rPr>
          <w:rFonts w:hint="eastAsia" w:ascii="华文宋体" w:hAnsi="华文宋体" w:eastAsia="华文宋体" w:cs="仿宋"/>
          <w:sz w:val="32"/>
          <w:szCs w:val="32"/>
        </w:rPr>
        <w:t>理；</w:t>
      </w:r>
      <w:r>
        <w:rPr>
          <w:rFonts w:hint="eastAsia" w:ascii="仿宋" w:hAnsi="仿宋" w:eastAsia="仿宋" w:cs="仿宋"/>
          <w:sz w:val="32"/>
          <w:szCs w:val="32"/>
        </w:rPr>
        <w:t>造成损害的，采取补救措施。</w:t>
      </w:r>
    </w:p>
    <w:p>
      <w:pPr>
        <w:spacing w:line="360" w:lineRule="auto"/>
        <w:ind w:firstLine="640" w:firstLineChars="200"/>
        <w:rPr>
          <w:rFonts w:ascii="仿宋" w:hAnsi="仿宋" w:eastAsia="仿宋" w:cs="仿宋"/>
          <w:sz w:val="32"/>
          <w:szCs w:val="32"/>
        </w:rPr>
      </w:pPr>
      <w:r>
        <w:rPr>
          <w:rFonts w:hint="eastAsia" w:ascii="仿宋" w:hAnsi="仿宋" w:eastAsia="仿宋" w:cs="仿宋"/>
          <w:kern w:val="0"/>
          <w:sz w:val="32"/>
          <w:szCs w:val="32"/>
          <w:shd w:val="clear" w:color="auto" w:fill="FFFFFF"/>
        </w:rPr>
        <w:t>在自然保护区的外围保护地带建设的项目，不得损害自然保护区内的环境质量；已造成损害的，应当限期治理。</w:t>
      </w:r>
      <w:r>
        <w:rPr>
          <w:rFonts w:ascii="华文宋体" w:hAnsi="华文宋体" w:eastAsia="华文宋体" w:cs="宋体"/>
          <w:kern w:val="0"/>
          <w:sz w:val="32"/>
          <w:szCs w:val="32"/>
          <w:shd w:val="clear" w:color="auto" w:fill="FFFFFF"/>
        </w:rPr>
        <w:br w:type="textWrapping"/>
      </w:r>
      <w:r>
        <w:rPr>
          <w:rFonts w:hint="eastAsia" w:ascii="华文宋体" w:hAnsi="华文宋体" w:eastAsia="华文宋体" w:cs="宋体"/>
          <w:kern w:val="0"/>
          <w:sz w:val="32"/>
          <w:szCs w:val="32"/>
          <w:shd w:val="clear" w:color="auto" w:fill="FFFFFF"/>
        </w:rPr>
        <w:t>　</w:t>
      </w:r>
      <w:r>
        <w:rPr>
          <w:rFonts w:hint="eastAsia" w:ascii="黑体" w:hAnsi="华文宋体" w:eastAsia="黑体" w:cs="宋体"/>
          <w:b/>
          <w:kern w:val="0"/>
          <w:sz w:val="32"/>
          <w:szCs w:val="32"/>
          <w:shd w:val="clear" w:color="auto" w:fill="FFFFFF"/>
        </w:rPr>
        <w:t>　限期治理决定由法律、法规规定的机关作出，被限期治理的企业事业单位必须按期完成治理任务。</w:t>
      </w:r>
    </w:p>
    <w:p>
      <w:pPr>
        <w:spacing w:line="360" w:lineRule="auto"/>
        <w:ind w:firstLine="640" w:firstLineChars="200"/>
        <w:rPr>
          <w:rFonts w:ascii="仿宋" w:hAnsi="仿宋" w:eastAsia="仿宋" w:cs="仿宋"/>
          <w:sz w:val="32"/>
          <w:szCs w:val="32"/>
        </w:rPr>
      </w:pPr>
      <w:r>
        <w:rPr>
          <w:rFonts w:hint="eastAsia" w:ascii="黑体" w:hAnsi="黑体" w:eastAsia="黑体" w:cs="黑体"/>
          <w:bCs/>
          <w:sz w:val="32"/>
          <w:szCs w:val="32"/>
        </w:rPr>
        <w:t>第十五条</w:t>
      </w:r>
      <w:r>
        <w:rPr>
          <w:rFonts w:ascii="黑体" w:hAnsi="黑体" w:eastAsia="黑体" w:cs="黑体"/>
          <w:bCs/>
          <w:sz w:val="32"/>
          <w:szCs w:val="32"/>
        </w:rPr>
        <w:t xml:space="preserve">  </w:t>
      </w:r>
      <w:r>
        <w:rPr>
          <w:rFonts w:hint="eastAsia" w:ascii="仿宋" w:hAnsi="仿宋" w:eastAsia="仿宋" w:cs="仿宋"/>
          <w:sz w:val="32"/>
          <w:szCs w:val="32"/>
        </w:rPr>
        <w:t>进入自然保护区实验区从事科学试验、教学实习、参观考察、旅游以及驯化、繁殖珍稀、濒危野生动植物等活动，</w:t>
      </w:r>
      <w:r>
        <w:rPr>
          <w:rFonts w:hint="eastAsia" w:ascii="黑体" w:hAnsi="仿宋" w:eastAsia="黑体" w:cs="仿宋"/>
          <w:bCs/>
          <w:sz w:val="32"/>
          <w:szCs w:val="32"/>
        </w:rPr>
        <w:t>应当严格遵守自然保护区相关法律法规规定。</w:t>
      </w:r>
    </w:p>
    <w:p>
      <w:pPr>
        <w:spacing w:line="360" w:lineRule="auto"/>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Cs/>
          <w:sz w:val="32"/>
          <w:szCs w:val="32"/>
          <w:bdr w:val="single" w:color="auto" w:sz="4" w:space="0"/>
        </w:rPr>
        <w:t>第十六条</w:t>
      </w:r>
      <w:r>
        <w:rPr>
          <w:rFonts w:ascii="仿宋" w:hAnsi="仿宋" w:eastAsia="仿宋" w:cs="仿宋"/>
          <w:sz w:val="32"/>
          <w:szCs w:val="32"/>
          <w:bdr w:val="single" w:color="auto" w:sz="4" w:space="0"/>
        </w:rPr>
        <w:t xml:space="preserve"> </w:t>
      </w:r>
      <w:r>
        <w:rPr>
          <w:rFonts w:hint="eastAsia" w:ascii="仿宋" w:hAnsi="仿宋" w:eastAsia="仿宋" w:cs="仿宋"/>
          <w:sz w:val="32"/>
          <w:szCs w:val="32"/>
          <w:bdr w:val="single" w:color="auto" w:sz="4" w:space="0"/>
        </w:rPr>
        <w:t>自然保护区内的居民应当遵守自然保护区的有关规定，在不破坏生态环境和自然资源的前提下，可以在实验区划定的区域内从事生产性活动，协助做好自然保护区保护工作。</w:t>
      </w:r>
    </w:p>
    <w:p>
      <w:pPr>
        <w:spacing w:line="360" w:lineRule="auto"/>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Cs/>
          <w:sz w:val="32"/>
          <w:szCs w:val="32"/>
        </w:rPr>
        <w:t>第</w:t>
      </w:r>
      <w:r>
        <w:rPr>
          <w:rFonts w:hint="eastAsia" w:ascii="黑体" w:hAnsi="黑体" w:eastAsia="黑体" w:cs="黑体"/>
          <w:bCs/>
          <w:sz w:val="32"/>
          <w:szCs w:val="32"/>
          <w:bdr w:val="single" w:color="auto" w:sz="4" w:space="0"/>
        </w:rPr>
        <w:t>十七</w:t>
      </w:r>
      <w:r>
        <w:rPr>
          <w:rFonts w:hint="eastAsia" w:ascii="黑体" w:hAnsi="黑体" w:eastAsia="黑体" w:cs="黑体"/>
          <w:bCs/>
          <w:sz w:val="32"/>
          <w:szCs w:val="32"/>
        </w:rPr>
        <w:t>十六条</w:t>
      </w:r>
      <w:r>
        <w:rPr>
          <w:rFonts w:ascii="仿宋" w:hAnsi="仿宋" w:eastAsia="仿宋" w:cs="仿宋"/>
          <w:sz w:val="32"/>
          <w:szCs w:val="32"/>
        </w:rPr>
        <w:t xml:space="preserve"> </w:t>
      </w:r>
      <w:r>
        <w:rPr>
          <w:rFonts w:hint="eastAsia" w:ascii="仿宋" w:hAnsi="仿宋" w:eastAsia="仿宋" w:cs="仿宋"/>
          <w:sz w:val="32"/>
          <w:szCs w:val="32"/>
        </w:rPr>
        <w:t>在自然保护区实验区开展参观、旅游活动的，</w:t>
      </w:r>
      <w:r>
        <w:rPr>
          <w:rFonts w:hint="eastAsia" w:ascii="黑体" w:hAnsi="黑体" w:eastAsia="黑体" w:cs="黑体"/>
          <w:b/>
          <w:sz w:val="32"/>
          <w:szCs w:val="32"/>
        </w:rPr>
        <w:t>应当严格按照</w:t>
      </w:r>
      <w:r>
        <w:rPr>
          <w:rFonts w:hint="eastAsia" w:ascii="黑体" w:hAnsi="黑体" w:eastAsia="黑体" w:cs="黑体"/>
          <w:sz w:val="32"/>
          <w:szCs w:val="32"/>
          <w:bdr w:val="single" w:color="auto" w:sz="4" w:space="0"/>
        </w:rPr>
        <w:t>由</w:t>
      </w:r>
      <w:r>
        <w:rPr>
          <w:rFonts w:hint="eastAsia" w:ascii="仿宋" w:hAnsi="仿宋" w:eastAsia="仿宋" w:cs="仿宋"/>
          <w:sz w:val="32"/>
          <w:szCs w:val="32"/>
        </w:rPr>
        <w:t>自然保护区管理机构编制</w:t>
      </w:r>
      <w:r>
        <w:rPr>
          <w:rFonts w:hint="eastAsia" w:ascii="仿宋" w:hAnsi="仿宋" w:eastAsia="仿宋" w:cs="仿宋"/>
          <w:sz w:val="32"/>
          <w:szCs w:val="32"/>
          <w:bdr w:val="single" w:color="auto" w:sz="4" w:space="0"/>
        </w:rPr>
        <w:t>的</w:t>
      </w:r>
      <w:r>
        <w:rPr>
          <w:rFonts w:hint="eastAsia" w:ascii="仿宋" w:hAnsi="仿宋" w:eastAsia="仿宋" w:cs="仿宋"/>
          <w:sz w:val="32"/>
          <w:szCs w:val="32"/>
        </w:rPr>
        <w:t>活动方案</w:t>
      </w:r>
      <w:r>
        <w:rPr>
          <w:rFonts w:hint="eastAsia" w:ascii="黑体" w:hAnsi="仿宋" w:eastAsia="黑体" w:cs="仿宋"/>
          <w:b/>
          <w:sz w:val="32"/>
          <w:szCs w:val="32"/>
        </w:rPr>
        <w:t>进行</w:t>
      </w:r>
      <w:r>
        <w:rPr>
          <w:rFonts w:hint="eastAsia" w:ascii="仿宋" w:hAnsi="仿宋" w:eastAsia="仿宋" w:cs="仿宋"/>
          <w:sz w:val="32"/>
          <w:szCs w:val="32"/>
        </w:rPr>
        <w:t>，</w:t>
      </w:r>
      <w:r>
        <w:rPr>
          <w:rFonts w:hint="eastAsia" w:ascii="黑体" w:hAnsi="仿宋" w:eastAsia="黑体" w:cs="仿宋"/>
          <w:b/>
          <w:sz w:val="32"/>
          <w:szCs w:val="32"/>
        </w:rPr>
        <w:t>并服从自然保护区管理机构的管理</w:t>
      </w:r>
      <w:r>
        <w:rPr>
          <w:rFonts w:hint="eastAsia" w:ascii="仿宋" w:hAnsi="仿宋" w:eastAsia="仿宋" w:cs="仿宋"/>
          <w:sz w:val="32"/>
          <w:szCs w:val="32"/>
          <w:bdr w:val="single" w:color="auto" w:sz="4" w:space="0"/>
        </w:rPr>
        <w:t>活动方案应当符合自然保护区管理目标</w:t>
      </w:r>
      <w:r>
        <w:rPr>
          <w:rFonts w:hint="eastAsia" w:ascii="仿宋" w:hAnsi="仿宋" w:eastAsia="仿宋" w:cs="仿宋"/>
          <w:sz w:val="32"/>
          <w:szCs w:val="32"/>
        </w:rPr>
        <w:t>。</w:t>
      </w:r>
    </w:p>
    <w:p>
      <w:pPr>
        <w:spacing w:line="360" w:lineRule="auto"/>
        <w:ind w:firstLine="675"/>
        <w:rPr>
          <w:rFonts w:ascii="仿宋" w:hAnsi="仿宋" w:eastAsia="仿宋" w:cs="仿宋"/>
          <w:sz w:val="32"/>
          <w:szCs w:val="32"/>
          <w:bdr w:val="single" w:color="auto" w:sz="4" w:space="0"/>
        </w:rPr>
      </w:pPr>
      <w:r>
        <w:rPr>
          <w:rFonts w:hint="eastAsia" w:ascii="仿宋" w:hAnsi="仿宋" w:eastAsia="仿宋" w:cs="仿宋"/>
          <w:sz w:val="32"/>
          <w:szCs w:val="32"/>
          <w:bdr w:val="single" w:color="auto" w:sz="4" w:space="0"/>
        </w:rPr>
        <w:t>在自然保护区实验区组织参观、旅游活动的，前款规定的方案进行，并加强管理；进入自然保护区参观旅游的单位和个人，应当服从自然保护区管理机构的管理。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严禁开设与自然保护区保护方向不一致的参观、旅游项目。</w:t>
      </w:r>
    </w:p>
    <w:p>
      <w:pPr>
        <w:spacing w:line="360" w:lineRule="auto"/>
        <w:ind w:firstLine="640" w:firstLineChars="200"/>
        <w:rPr>
          <w:rFonts w:ascii="仿宋" w:hAnsi="仿宋" w:eastAsia="仿宋" w:cs="仿宋"/>
          <w:sz w:val="32"/>
          <w:szCs w:val="32"/>
        </w:rPr>
      </w:pPr>
      <w:r>
        <w:rPr>
          <w:rFonts w:hint="eastAsia" w:ascii="黑体" w:hAnsi="黑体" w:eastAsia="黑体" w:cs="黑体"/>
          <w:bCs/>
          <w:sz w:val="32"/>
          <w:szCs w:val="32"/>
        </w:rPr>
        <w:t>第</w:t>
      </w:r>
      <w:r>
        <w:rPr>
          <w:rFonts w:hint="eastAsia" w:ascii="黑体" w:hAnsi="黑体" w:eastAsia="黑体" w:cs="黑体"/>
          <w:bCs/>
          <w:sz w:val="32"/>
          <w:szCs w:val="32"/>
          <w:bdr w:val="single" w:color="auto" w:sz="4" w:space="0"/>
        </w:rPr>
        <w:t>十八</w:t>
      </w:r>
      <w:r>
        <w:rPr>
          <w:rFonts w:hint="eastAsia" w:ascii="黑体" w:hAnsi="黑体" w:eastAsia="黑体" w:cs="黑体"/>
          <w:bCs/>
          <w:sz w:val="32"/>
          <w:szCs w:val="32"/>
        </w:rPr>
        <w:t>十七条</w:t>
      </w:r>
      <w:r>
        <w:rPr>
          <w:rFonts w:hint="eastAsia" w:ascii="仿宋" w:hAnsi="仿宋" w:eastAsia="仿宋" w:cs="仿宋"/>
          <w:sz w:val="32"/>
          <w:szCs w:val="32"/>
        </w:rPr>
        <w:t>禁止在自然保护区内进行砍伐、放牧、取土、狩猎、捕捞、采药、开垦、烧荒、开矿、采石、挖沙等活动；但法律、</w:t>
      </w:r>
      <w:r>
        <w:rPr>
          <w:rFonts w:hint="eastAsia" w:ascii="黑体" w:hAnsi="仿宋" w:eastAsia="黑体" w:cs="仿宋"/>
          <w:b/>
          <w:sz w:val="32"/>
          <w:szCs w:val="32"/>
        </w:rPr>
        <w:t>行政</w:t>
      </w:r>
      <w:r>
        <w:rPr>
          <w:rFonts w:hint="eastAsia" w:ascii="仿宋" w:hAnsi="仿宋" w:eastAsia="仿宋" w:cs="仿宋"/>
          <w:sz w:val="32"/>
          <w:szCs w:val="32"/>
        </w:rPr>
        <w:t>法规另有规定的除外。</w:t>
      </w:r>
    </w:p>
    <w:p>
      <w:pPr>
        <w:spacing w:line="360" w:lineRule="auto"/>
        <w:ind w:firstLine="640" w:firstLineChars="200"/>
        <w:rPr>
          <w:rFonts w:ascii="仿宋" w:hAnsi="仿宋" w:eastAsia="仿宋" w:cs="仿宋"/>
          <w:sz w:val="32"/>
          <w:szCs w:val="32"/>
        </w:rPr>
      </w:pPr>
      <w:r>
        <w:rPr>
          <w:rFonts w:hint="eastAsia" w:ascii="黑体" w:hAnsi="黑体" w:eastAsia="黑体" w:cs="黑体"/>
          <w:bCs/>
          <w:sz w:val="32"/>
          <w:szCs w:val="32"/>
        </w:rPr>
        <w:t>第</w:t>
      </w:r>
      <w:r>
        <w:rPr>
          <w:rFonts w:hint="eastAsia" w:ascii="黑体" w:hAnsi="黑体" w:eastAsia="黑体" w:cs="黑体"/>
          <w:bCs/>
          <w:sz w:val="32"/>
          <w:szCs w:val="32"/>
          <w:bdr w:val="single" w:color="auto" w:sz="4" w:space="0"/>
        </w:rPr>
        <w:t>十九</w:t>
      </w:r>
      <w:r>
        <w:rPr>
          <w:rFonts w:hint="eastAsia" w:ascii="黑体" w:hAnsi="黑体" w:eastAsia="黑体" w:cs="黑体"/>
          <w:bCs/>
          <w:sz w:val="32"/>
          <w:szCs w:val="32"/>
        </w:rPr>
        <w:t>十八条</w:t>
      </w:r>
      <w:r>
        <w:rPr>
          <w:rFonts w:ascii="仿宋" w:hAnsi="仿宋" w:eastAsia="仿宋" w:cs="仿宋"/>
          <w:sz w:val="32"/>
          <w:szCs w:val="32"/>
        </w:rPr>
        <w:t xml:space="preserve"> </w:t>
      </w:r>
      <w:r>
        <w:rPr>
          <w:rFonts w:hint="eastAsia" w:ascii="仿宋" w:hAnsi="仿宋" w:eastAsia="仿宋" w:cs="仿宋"/>
          <w:sz w:val="32"/>
          <w:szCs w:val="32"/>
        </w:rPr>
        <w:t>禁止向自然保护区倾倒固体废弃物，排放有害、有毒的污水和废气。</w:t>
      </w:r>
      <w:r>
        <w:rPr>
          <w:rFonts w:ascii="仿宋" w:hAnsi="仿宋" w:eastAsia="仿宋" w:cs="仿宋"/>
          <w:sz w:val="32"/>
          <w:szCs w:val="32"/>
        </w:rPr>
        <w:t xml:space="preserve">  </w:t>
      </w:r>
    </w:p>
    <w:p>
      <w:pPr>
        <w:spacing w:line="360" w:lineRule="auto"/>
        <w:ind w:firstLine="640" w:firstLineChars="200"/>
        <w:rPr>
          <w:rFonts w:ascii="仿宋" w:hAnsi="仿宋" w:eastAsia="仿宋" w:cs="仿宋"/>
          <w:sz w:val="32"/>
          <w:szCs w:val="32"/>
        </w:rPr>
      </w:pPr>
      <w:r>
        <w:rPr>
          <w:rFonts w:hint="eastAsia" w:ascii="黑体" w:hAnsi="黑体" w:eastAsia="黑体" w:cs="黑体"/>
          <w:bCs/>
          <w:sz w:val="32"/>
          <w:szCs w:val="32"/>
        </w:rPr>
        <w:t>第</w:t>
      </w:r>
      <w:r>
        <w:rPr>
          <w:rFonts w:hint="eastAsia" w:ascii="黑体" w:hAnsi="黑体" w:eastAsia="黑体" w:cs="黑体"/>
          <w:bCs/>
          <w:sz w:val="32"/>
          <w:szCs w:val="32"/>
          <w:bdr w:val="single" w:color="auto" w:sz="4" w:space="0"/>
        </w:rPr>
        <w:t>二十</w:t>
      </w:r>
      <w:r>
        <w:rPr>
          <w:rFonts w:hint="eastAsia" w:ascii="黑体" w:hAnsi="黑体" w:eastAsia="黑体" w:cs="黑体"/>
          <w:bCs/>
          <w:sz w:val="32"/>
          <w:szCs w:val="32"/>
        </w:rPr>
        <w:t>十九条</w:t>
      </w:r>
      <w:r>
        <w:rPr>
          <w:rFonts w:ascii="仿宋" w:hAnsi="仿宋" w:eastAsia="仿宋" w:cs="仿宋"/>
          <w:sz w:val="32"/>
          <w:szCs w:val="32"/>
        </w:rPr>
        <w:t xml:space="preserve"> </w:t>
      </w:r>
      <w:r>
        <w:rPr>
          <w:rFonts w:hint="eastAsia" w:ascii="仿宋" w:hAnsi="仿宋" w:eastAsia="仿宋" w:cs="仿宋"/>
          <w:sz w:val="32"/>
          <w:szCs w:val="32"/>
        </w:rPr>
        <w:t>自然保护区管理所需经费，由所在地县级以上人民政府安排</w:t>
      </w:r>
      <w:r>
        <w:rPr>
          <w:rFonts w:hint="eastAsia" w:ascii="仿宋" w:hAnsi="仿宋" w:eastAsia="仿宋" w:cs="仿宋"/>
          <w:sz w:val="32"/>
          <w:szCs w:val="32"/>
          <w:bdr w:val="single" w:color="auto" w:sz="4" w:space="0"/>
        </w:rPr>
        <w:t>，有关自然保护区行政主管部门可给予适当的资金补助</w:t>
      </w:r>
      <w:r>
        <w:rPr>
          <w:rFonts w:hint="eastAsia" w:ascii="仿宋" w:hAnsi="仿宋" w:eastAsia="仿宋" w:cs="仿宋"/>
          <w:sz w:val="32"/>
          <w:szCs w:val="32"/>
        </w:rPr>
        <w:t>。</w:t>
      </w:r>
    </w:p>
    <w:p>
      <w:pPr>
        <w:spacing w:line="360" w:lineRule="auto"/>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bdr w:val="single" w:color="auto" w:sz="4" w:space="0"/>
        </w:rPr>
        <w:t>经批准，</w:t>
      </w:r>
      <w:r>
        <w:rPr>
          <w:rFonts w:hint="eastAsia" w:ascii="仿宋" w:hAnsi="仿宋" w:eastAsia="仿宋" w:cs="仿宋"/>
          <w:sz w:val="32"/>
          <w:szCs w:val="32"/>
        </w:rPr>
        <w:t>自然保护区管理机构可以通过多种渠道筹集资金，用于自然保护区的建设和管理。</w:t>
      </w:r>
    </w:p>
    <w:p>
      <w:pPr>
        <w:spacing w:line="360" w:lineRule="auto"/>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Cs/>
          <w:sz w:val="32"/>
          <w:szCs w:val="32"/>
        </w:rPr>
        <w:t>第</w:t>
      </w:r>
      <w:r>
        <w:rPr>
          <w:rFonts w:hint="eastAsia" w:ascii="黑体" w:hAnsi="黑体" w:eastAsia="黑体" w:cs="黑体"/>
          <w:bCs/>
          <w:sz w:val="32"/>
          <w:szCs w:val="32"/>
          <w:bdr w:val="single" w:color="auto" w:sz="4" w:space="0"/>
        </w:rPr>
        <w:t>二十一</w:t>
      </w:r>
      <w:r>
        <w:rPr>
          <w:rFonts w:hint="eastAsia" w:ascii="黑体" w:hAnsi="黑体" w:eastAsia="黑体" w:cs="黑体"/>
          <w:bCs/>
          <w:sz w:val="32"/>
          <w:szCs w:val="32"/>
        </w:rPr>
        <w:t>二十条</w:t>
      </w:r>
      <w:r>
        <w:rPr>
          <w:rFonts w:ascii="仿宋" w:hAnsi="仿宋" w:eastAsia="仿宋" w:cs="仿宋"/>
          <w:b/>
          <w:sz w:val="32"/>
          <w:szCs w:val="32"/>
        </w:rPr>
        <w:t xml:space="preserve"> </w:t>
      </w:r>
      <w:r>
        <w:rPr>
          <w:rFonts w:hint="eastAsia" w:ascii="仿宋" w:hAnsi="仿宋" w:eastAsia="仿宋" w:cs="仿宋"/>
          <w:sz w:val="32"/>
          <w:szCs w:val="32"/>
        </w:rPr>
        <w:t>自然保护区管理机构对自然保护区实行环境质量监测制度，每年向县级以上人民政府环境保护行政主管部门和有关自然保护区行政主管部门报告自然保护区环境质量状况。</w:t>
      </w:r>
    </w:p>
    <w:p>
      <w:pPr>
        <w:spacing w:line="360" w:lineRule="auto"/>
        <w:ind w:firstLine="640"/>
        <w:rPr>
          <w:rFonts w:ascii="仿宋" w:hAnsi="仿宋" w:eastAsia="仿宋" w:cs="仿宋"/>
          <w:sz w:val="32"/>
          <w:szCs w:val="32"/>
        </w:rPr>
      </w:pPr>
      <w:r>
        <w:rPr>
          <w:rFonts w:hint="eastAsia" w:ascii="黑体" w:hAnsi="黑体" w:eastAsia="黑体" w:cs="黑体"/>
          <w:bCs/>
          <w:sz w:val="32"/>
          <w:szCs w:val="32"/>
        </w:rPr>
        <w:t>第</w:t>
      </w:r>
      <w:r>
        <w:rPr>
          <w:rFonts w:hint="eastAsia" w:ascii="黑体" w:hAnsi="黑体" w:eastAsia="黑体" w:cs="黑体"/>
          <w:bCs/>
          <w:sz w:val="32"/>
          <w:szCs w:val="32"/>
          <w:bdr w:val="single" w:color="auto" w:sz="4" w:space="0"/>
        </w:rPr>
        <w:t>二十二</w:t>
      </w:r>
      <w:r>
        <w:rPr>
          <w:rFonts w:hint="eastAsia" w:ascii="黑体" w:hAnsi="黑体" w:eastAsia="黑体" w:cs="黑体"/>
          <w:bCs/>
          <w:sz w:val="32"/>
          <w:szCs w:val="32"/>
        </w:rPr>
        <w:t>二十一条</w:t>
      </w:r>
      <w:r>
        <w:rPr>
          <w:rFonts w:ascii="仿宋" w:hAnsi="仿宋" w:eastAsia="仿宋" w:cs="仿宋"/>
          <w:sz w:val="32"/>
          <w:szCs w:val="32"/>
        </w:rPr>
        <w:t xml:space="preserve"> </w:t>
      </w:r>
      <w:r>
        <w:rPr>
          <w:rFonts w:hint="eastAsia" w:ascii="仿宋" w:hAnsi="仿宋" w:eastAsia="仿宋" w:cs="仿宋"/>
          <w:sz w:val="32"/>
          <w:szCs w:val="32"/>
        </w:rPr>
        <w:t>自然保护区管理机构应当</w:t>
      </w:r>
      <w:r>
        <w:rPr>
          <w:rFonts w:hint="eastAsia" w:ascii="仿宋" w:hAnsi="仿宋" w:eastAsia="仿宋" w:cs="仿宋"/>
          <w:sz w:val="32"/>
          <w:szCs w:val="32"/>
          <w:bdr w:val="single" w:color="auto" w:sz="4" w:space="0"/>
        </w:rPr>
        <w:t>根据相关突发事件应急预案，</w:t>
      </w:r>
      <w:r>
        <w:rPr>
          <w:rFonts w:hint="eastAsia" w:ascii="仿宋" w:hAnsi="仿宋" w:eastAsia="仿宋" w:cs="仿宋"/>
          <w:sz w:val="32"/>
          <w:szCs w:val="32"/>
        </w:rPr>
        <w:t>结合实际情况，制定自然保护区突发事件应急预</w:t>
      </w:r>
      <w:r>
        <w:rPr>
          <w:rFonts w:hint="eastAsia" w:ascii="仿宋" w:hAnsi="仿宋" w:eastAsia="仿宋" w:cs="仿宋"/>
          <w:sz w:val="32"/>
          <w:szCs w:val="32"/>
          <w:bdr w:val="single" w:color="auto" w:sz="4" w:space="0"/>
        </w:rPr>
        <w:t>方</w:t>
      </w:r>
      <w:r>
        <w:rPr>
          <w:rFonts w:hint="eastAsia" w:ascii="仿宋" w:hAnsi="仿宋" w:eastAsia="仿宋" w:cs="仿宋"/>
          <w:sz w:val="32"/>
          <w:szCs w:val="32"/>
        </w:rPr>
        <w:t>案。应急预</w:t>
      </w:r>
      <w:r>
        <w:rPr>
          <w:rFonts w:hint="eastAsia" w:ascii="仿宋" w:hAnsi="仿宋" w:eastAsia="仿宋" w:cs="仿宋"/>
          <w:sz w:val="32"/>
          <w:szCs w:val="32"/>
          <w:bdr w:val="single" w:color="auto" w:sz="4" w:space="0"/>
        </w:rPr>
        <w:t>方</w:t>
      </w:r>
      <w:r>
        <w:rPr>
          <w:rFonts w:hint="eastAsia" w:ascii="仿宋" w:hAnsi="仿宋" w:eastAsia="仿宋" w:cs="仿宋"/>
          <w:sz w:val="32"/>
          <w:szCs w:val="32"/>
        </w:rPr>
        <w:t>案应当报送所在地县级以上人民政府和自然保护区综合管理部门、行政主管部门备案。</w:t>
      </w:r>
    </w:p>
    <w:p>
      <w:pPr>
        <w:spacing w:line="360" w:lineRule="auto"/>
        <w:ind w:firstLine="640"/>
        <w:rPr>
          <w:rFonts w:ascii="黑体" w:hAnsi="黑体" w:eastAsia="黑体" w:cs="黑体"/>
          <w:b/>
          <w:sz w:val="32"/>
          <w:szCs w:val="32"/>
        </w:rPr>
      </w:pPr>
      <w:r>
        <w:rPr>
          <w:rFonts w:hint="eastAsia" w:ascii="黑体" w:hAnsi="黑体" w:eastAsia="黑体" w:cs="黑体"/>
          <w:b/>
          <w:kern w:val="0"/>
          <w:sz w:val="32"/>
          <w:szCs w:val="32"/>
          <w:shd w:val="clear" w:color="auto" w:fill="FFFFFF"/>
        </w:rPr>
        <w:t>第二十二条</w:t>
      </w:r>
      <w:r>
        <w:rPr>
          <w:rFonts w:hint="eastAsia" w:ascii="仿宋" w:hAnsi="仿宋" w:eastAsia="仿宋" w:cs="仿宋"/>
          <w:b/>
          <w:bCs/>
          <w:kern w:val="0"/>
          <w:sz w:val="32"/>
          <w:szCs w:val="32"/>
          <w:shd w:val="clear" w:color="auto" w:fill="FFFFFF"/>
        </w:rPr>
        <w:t>　</w:t>
      </w:r>
      <w:r>
        <w:rPr>
          <w:rFonts w:hint="eastAsia" w:ascii="黑体" w:hAnsi="黑体" w:eastAsia="黑体" w:cs="黑体"/>
          <w:b/>
          <w:kern w:val="0"/>
          <w:sz w:val="32"/>
          <w:szCs w:val="32"/>
          <w:shd w:val="clear" w:color="auto" w:fill="FFFFFF"/>
        </w:rPr>
        <w:t>违反本条例规定，有下列行为之一的单位和个人，由自然保护区管理机构责令其改正，并可以根据不同情节处以一百元以上五千元以下罚款</w:t>
      </w:r>
      <w:r>
        <w:rPr>
          <w:rFonts w:ascii="黑体" w:hAnsi="黑体" w:eastAsia="黑体" w:cs="黑体"/>
          <w:b/>
          <w:kern w:val="0"/>
          <w:sz w:val="32"/>
          <w:szCs w:val="32"/>
          <w:shd w:val="clear" w:color="auto" w:fill="FFFFFF"/>
        </w:rPr>
        <w:t>:</w:t>
      </w:r>
      <w:r>
        <w:rPr>
          <w:rFonts w:ascii="黑体" w:hAnsi="黑体" w:eastAsia="黑体" w:cs="黑体"/>
          <w:b/>
          <w:kern w:val="0"/>
          <w:sz w:val="32"/>
          <w:szCs w:val="32"/>
          <w:shd w:val="clear" w:color="auto" w:fill="FFFFFF"/>
        </w:rPr>
        <w:br w:type="textWrapping"/>
      </w:r>
      <w:r>
        <w:rPr>
          <w:rFonts w:hint="eastAsia" w:ascii="黑体" w:hAnsi="黑体" w:eastAsia="黑体" w:cs="黑体"/>
          <w:b/>
          <w:kern w:val="0"/>
          <w:sz w:val="32"/>
          <w:szCs w:val="32"/>
          <w:shd w:val="clear" w:color="auto" w:fill="FFFFFF"/>
        </w:rPr>
        <w:t>　　（一）擅自移动或者破坏自然保护区界标的；</w:t>
      </w:r>
      <w:r>
        <w:rPr>
          <w:rFonts w:ascii="黑体" w:hAnsi="黑体" w:eastAsia="黑体" w:cs="黑体"/>
          <w:b/>
          <w:kern w:val="0"/>
          <w:sz w:val="32"/>
          <w:szCs w:val="32"/>
          <w:shd w:val="clear" w:color="auto" w:fill="FFFFFF"/>
        </w:rPr>
        <w:br w:type="textWrapping"/>
      </w:r>
      <w:r>
        <w:rPr>
          <w:rFonts w:hint="eastAsia" w:ascii="黑体" w:hAnsi="黑体" w:eastAsia="黑体" w:cs="黑体"/>
          <w:b/>
          <w:kern w:val="0"/>
          <w:sz w:val="32"/>
          <w:szCs w:val="32"/>
          <w:shd w:val="clear" w:color="auto" w:fill="FFFFFF"/>
        </w:rPr>
        <w:t>　　（二）未经批准进入自然保护区或者在自然保护区内不服从管理机构管理的；</w:t>
      </w:r>
      <w:r>
        <w:rPr>
          <w:rFonts w:ascii="黑体" w:hAnsi="黑体" w:eastAsia="黑体" w:cs="黑体"/>
          <w:b/>
          <w:kern w:val="0"/>
          <w:sz w:val="32"/>
          <w:szCs w:val="32"/>
          <w:shd w:val="clear" w:color="auto" w:fill="FFFFFF"/>
        </w:rPr>
        <w:br w:type="textWrapping"/>
      </w:r>
      <w:r>
        <w:rPr>
          <w:rFonts w:hint="eastAsia" w:ascii="黑体" w:hAnsi="黑体" w:eastAsia="黑体" w:cs="黑体"/>
          <w:b/>
          <w:kern w:val="0"/>
          <w:sz w:val="32"/>
          <w:szCs w:val="32"/>
          <w:shd w:val="clear" w:color="auto" w:fill="FFFFFF"/>
        </w:rPr>
        <w:t>　　（三）经批准在自然保护区缓冲区内从事科学研究、教学实习和标本采集，不向自然保护区管理机构提交活动成果副本的。</w:t>
      </w:r>
      <w:r>
        <w:rPr>
          <w:rFonts w:ascii="黑体" w:hAnsi="黑体" w:eastAsia="黑体" w:cs="黑体"/>
          <w:b/>
          <w:kern w:val="0"/>
          <w:sz w:val="32"/>
          <w:szCs w:val="32"/>
          <w:shd w:val="clear" w:color="auto" w:fill="FFFFFF"/>
        </w:rPr>
        <w:br w:type="textWrapping"/>
      </w:r>
      <w:r>
        <w:rPr>
          <w:rFonts w:hint="eastAsia" w:ascii="仿宋" w:hAnsi="仿宋" w:eastAsia="仿宋" w:cs="仿宋"/>
          <w:b/>
          <w:kern w:val="0"/>
          <w:sz w:val="32"/>
          <w:szCs w:val="32"/>
          <w:shd w:val="clear" w:color="auto" w:fill="FFFFFF"/>
        </w:rPr>
        <w:t>　　</w:t>
      </w:r>
      <w:r>
        <w:rPr>
          <w:rFonts w:hint="eastAsia" w:ascii="黑体" w:hAnsi="黑体" w:eastAsia="黑体" w:cs="黑体"/>
          <w:b/>
          <w:kern w:val="0"/>
          <w:sz w:val="32"/>
          <w:szCs w:val="32"/>
          <w:shd w:val="clear" w:color="auto" w:fill="FFFFFF"/>
        </w:rPr>
        <w:t>第二十三条</w:t>
      </w:r>
      <w:r>
        <w:rPr>
          <w:rFonts w:hint="eastAsia" w:ascii="仿宋" w:hAnsi="仿宋" w:eastAsia="仿宋" w:cs="仿宋"/>
          <w:b/>
          <w:kern w:val="0"/>
          <w:sz w:val="32"/>
          <w:szCs w:val="32"/>
          <w:shd w:val="clear" w:color="auto" w:fill="FFFFFF"/>
        </w:rPr>
        <w:t>　</w:t>
      </w:r>
      <w:r>
        <w:rPr>
          <w:rFonts w:hint="eastAsia" w:ascii="黑体" w:hAnsi="黑体" w:eastAsia="黑体" w:cs="黑体"/>
          <w:b/>
          <w:kern w:val="0"/>
          <w:sz w:val="32"/>
          <w:szCs w:val="32"/>
          <w:shd w:val="clear" w:color="auto" w:fill="FFFFFF"/>
        </w:rPr>
        <w:t>违反本条例规定，在自然保护区进行砍伐、放牧、取土、狩猎、捕捞、采药、开垦、烧荒、开矿、采石、挖沙等活动的单位和个人，除可以依照有关法律、行政法规规定给予处罚的以外，由县级以上人民政府有关自然保护区行政主管部门或者</w:t>
      </w:r>
      <w:r>
        <w:rPr>
          <w:rFonts w:hint="eastAsia" w:ascii="黑体" w:hAnsi="黑体" w:eastAsia="黑体" w:cs="黑体"/>
          <w:b/>
          <w:kern w:val="0"/>
          <w:sz w:val="32"/>
          <w:szCs w:val="32"/>
          <w:bdr w:val="single" w:color="auto" w:sz="4" w:space="0"/>
          <w:shd w:val="clear" w:color="auto" w:fill="FFFFFF"/>
        </w:rPr>
        <w:t>其授权的</w:t>
      </w:r>
      <w:r>
        <w:rPr>
          <w:rFonts w:hint="eastAsia" w:ascii="黑体" w:hAnsi="黑体" w:eastAsia="黑体" w:cs="黑体"/>
          <w:b/>
          <w:kern w:val="0"/>
          <w:sz w:val="32"/>
          <w:szCs w:val="32"/>
          <w:shd w:val="clear" w:color="auto" w:fill="FFFFFF"/>
        </w:rPr>
        <w:t>自然保护区管理机构没收违法所得，责令停止违法行为，限期恢复原状或者采取其他补救措施；对自然保护区造成破坏的，可以处以三百元以上一万元以下罚款。</w:t>
      </w:r>
    </w:p>
    <w:p>
      <w:pPr>
        <w:spacing w:line="360" w:lineRule="auto"/>
        <w:ind w:firstLine="630" w:firstLineChars="196"/>
        <w:rPr>
          <w:rFonts w:ascii="黑体" w:hAnsi="宋体" w:eastAsia="黑体" w:cs="宋体"/>
          <w:b/>
          <w:kern w:val="0"/>
          <w:szCs w:val="21"/>
          <w:shd w:val="clear" w:color="auto" w:fill="FFFFFF"/>
        </w:rPr>
      </w:pPr>
      <w:r>
        <w:rPr>
          <w:rFonts w:hint="eastAsia" w:ascii="黑体" w:hAnsi="宋体" w:eastAsia="黑体" w:cs="宋体"/>
          <w:b/>
          <w:kern w:val="0"/>
          <w:sz w:val="32"/>
          <w:szCs w:val="32"/>
          <w:shd w:val="clear" w:color="auto" w:fill="FFFFFF"/>
        </w:rPr>
        <w:t>第二十四条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三百元以上三千元以下罚款</w:t>
      </w:r>
      <w:r>
        <w:rPr>
          <w:rFonts w:hint="eastAsia" w:ascii="黑体" w:hAnsi="宋体" w:eastAsia="黑体" w:cs="宋体"/>
          <w:b/>
          <w:kern w:val="0"/>
          <w:szCs w:val="21"/>
          <w:shd w:val="clear" w:color="auto" w:fill="FFFFFF"/>
        </w:rPr>
        <w:t>。</w:t>
      </w:r>
    </w:p>
    <w:p>
      <w:pPr>
        <w:spacing w:line="360" w:lineRule="auto"/>
        <w:ind w:firstLine="630" w:firstLineChars="196"/>
        <w:rPr>
          <w:rFonts w:ascii="黑体" w:hAnsi="仿宋" w:eastAsia="黑体" w:cs="仿宋"/>
          <w:b/>
          <w:sz w:val="32"/>
          <w:szCs w:val="32"/>
        </w:rPr>
      </w:pPr>
      <w:r>
        <w:rPr>
          <w:rFonts w:hint="eastAsia" w:ascii="黑体" w:hAnsi="黑体" w:eastAsia="黑体" w:cs="黑体"/>
          <w:b/>
          <w:bCs/>
          <w:sz w:val="32"/>
          <w:szCs w:val="32"/>
        </w:rPr>
        <w:t>第二十五条</w:t>
      </w:r>
      <w:r>
        <w:rPr>
          <w:rFonts w:ascii="黑体" w:hAnsi="仿宋" w:eastAsia="黑体" w:cs="仿宋"/>
          <w:b/>
          <w:sz w:val="32"/>
          <w:szCs w:val="32"/>
        </w:rPr>
        <w:t xml:space="preserve"> </w:t>
      </w:r>
      <w:r>
        <w:rPr>
          <w:rFonts w:hint="eastAsia" w:ascii="黑体" w:hAnsi="仿宋" w:eastAsia="黑体" w:cs="仿宋"/>
          <w:b/>
          <w:sz w:val="32"/>
          <w:szCs w:val="32"/>
        </w:rPr>
        <w:t>违反本条例规定，向自然保护区倾倒固体废弃物，排放有害、有毒的污水和废气的，</w:t>
      </w:r>
      <w:r>
        <w:rPr>
          <w:rFonts w:hint="eastAsia" w:ascii="黑体" w:hAnsi="黑体" w:eastAsia="黑体" w:cs="黑体"/>
          <w:b/>
          <w:kern w:val="0"/>
          <w:sz w:val="32"/>
          <w:szCs w:val="32"/>
          <w:shd w:val="clear" w:color="auto" w:fill="FFFFFF"/>
        </w:rPr>
        <w:t>由县级以上人民政府有关自然保护区行政主管部门或者自然保护区管理机构责令停止违法行为，并处以二万元以上二十万元以下罚款。</w:t>
      </w:r>
    </w:p>
    <w:p>
      <w:pPr>
        <w:spacing w:line="360" w:lineRule="auto"/>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Cs/>
          <w:sz w:val="32"/>
          <w:szCs w:val="32"/>
        </w:rPr>
        <w:t>第</w:t>
      </w:r>
      <w:r>
        <w:rPr>
          <w:rFonts w:hint="eastAsia" w:ascii="黑体" w:hAnsi="黑体" w:eastAsia="黑体" w:cs="黑体"/>
          <w:bCs/>
          <w:sz w:val="32"/>
          <w:szCs w:val="32"/>
          <w:bdr w:val="single" w:color="auto" w:sz="4" w:space="0"/>
        </w:rPr>
        <w:t>二十三</w:t>
      </w:r>
      <w:r>
        <w:rPr>
          <w:rFonts w:hint="eastAsia" w:ascii="黑体" w:hAnsi="黑体" w:eastAsia="黑体" w:cs="黑体"/>
          <w:bCs/>
          <w:sz w:val="32"/>
          <w:szCs w:val="32"/>
        </w:rPr>
        <w:t>二十六</w:t>
      </w:r>
      <w:r>
        <w:rPr>
          <w:rFonts w:ascii="仿宋" w:hAnsi="仿宋" w:eastAsia="仿宋" w:cs="仿宋"/>
          <w:b/>
          <w:sz w:val="32"/>
          <w:szCs w:val="32"/>
        </w:rPr>
        <w:t xml:space="preserve">  </w:t>
      </w:r>
      <w:r>
        <w:rPr>
          <w:rFonts w:hint="eastAsia" w:ascii="仿宋" w:hAnsi="仿宋" w:eastAsia="仿宋" w:cs="仿宋"/>
          <w:sz w:val="32"/>
          <w:szCs w:val="32"/>
        </w:rPr>
        <w:t>自然保护区行政主管部门、自然保护区管理机构</w:t>
      </w:r>
      <w:r>
        <w:rPr>
          <w:rFonts w:hint="eastAsia" w:ascii="仿宋" w:hAnsi="仿宋" w:eastAsia="仿宋" w:cs="仿宋"/>
          <w:sz w:val="32"/>
          <w:szCs w:val="32"/>
          <w:bdr w:val="single" w:color="auto" w:sz="4" w:space="0"/>
        </w:rPr>
        <w:t>及其工作人员</w:t>
      </w:r>
      <w:r>
        <w:rPr>
          <w:rFonts w:hint="eastAsia" w:ascii="仿宋" w:hAnsi="仿宋" w:eastAsia="仿宋" w:cs="仿宋"/>
          <w:kern w:val="0"/>
          <w:sz w:val="32"/>
          <w:szCs w:val="32"/>
          <w:shd w:val="clear" w:color="auto" w:fill="FFFFFF"/>
        </w:rPr>
        <w:t>违反本条例规定，有下列行为之一的，</w:t>
      </w:r>
      <w:r>
        <w:rPr>
          <w:rFonts w:hint="eastAsia" w:ascii="黑体" w:hAnsi="黑体" w:eastAsia="黑体" w:cs="黑体"/>
          <w:kern w:val="0"/>
          <w:sz w:val="32"/>
          <w:szCs w:val="32"/>
          <w:shd w:val="clear" w:color="auto" w:fill="FFFFFF"/>
        </w:rPr>
        <w:t>由县级以上人民政府有关自然保护区行政主管部门责令限期改正</w:t>
      </w:r>
      <w:r>
        <w:rPr>
          <w:rFonts w:hint="eastAsia" w:ascii="仿宋" w:hAnsi="仿宋" w:eastAsia="仿宋" w:cs="仿宋"/>
          <w:kern w:val="0"/>
          <w:sz w:val="32"/>
          <w:szCs w:val="32"/>
          <w:shd w:val="clear" w:color="auto" w:fill="FFFFFF"/>
        </w:rPr>
        <w:t>；对直接责任人员，由其所在单位或者上级机关给予行政处分</w:t>
      </w:r>
      <w:r>
        <w:rPr>
          <w:rFonts w:ascii="仿宋" w:hAnsi="仿宋" w:eastAsia="仿宋" w:cs="仿宋"/>
          <w:kern w:val="0"/>
          <w:sz w:val="32"/>
          <w:szCs w:val="32"/>
          <w:shd w:val="clear" w:color="auto" w:fill="FFFFFF"/>
        </w:rPr>
        <w:t>:</w:t>
      </w:r>
      <w:r>
        <w:rPr>
          <w:rFonts w:ascii="仿宋" w:hAnsi="仿宋" w:eastAsia="仿宋" w:cs="仿宋"/>
          <w:kern w:val="0"/>
          <w:sz w:val="32"/>
          <w:szCs w:val="32"/>
          <w:shd w:val="clear" w:color="auto" w:fill="FFFFFF"/>
        </w:rPr>
        <w:br w:type="textWrapping"/>
      </w:r>
      <w:r>
        <w:rPr>
          <w:rFonts w:ascii="仿宋" w:hAnsi="仿宋" w:eastAsia="仿宋" w:cs="仿宋"/>
          <w:sz w:val="32"/>
          <w:szCs w:val="32"/>
        </w:rPr>
        <w:t xml:space="preserve">    </w:t>
      </w:r>
      <w:r>
        <w:rPr>
          <w:rFonts w:hint="eastAsia" w:ascii="仿宋" w:hAnsi="仿宋" w:eastAsia="仿宋" w:cs="仿宋"/>
          <w:sz w:val="32"/>
          <w:szCs w:val="32"/>
        </w:rPr>
        <w:t>（一）开展参观、旅游活动未编制方案或者编制的方案不符合自然保护区管理目标的；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（二）开设与自然保护区保护方向不一致的参观、旅游项目的；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（三）超出偏离活动方案开展参观、旅游活动的；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（四）违法批准人员进入自然保护区核心区的；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（五）有其他滥用职权、玩忽职守、徇私舞弊行为的。</w:t>
      </w:r>
    </w:p>
    <w:p>
      <w:pPr>
        <w:spacing w:line="360" w:lineRule="auto"/>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Cs/>
          <w:sz w:val="32"/>
          <w:szCs w:val="32"/>
        </w:rPr>
        <w:t>第</w:t>
      </w:r>
      <w:r>
        <w:rPr>
          <w:rFonts w:hint="eastAsia" w:ascii="黑体" w:hAnsi="黑体" w:eastAsia="黑体" w:cs="黑体"/>
          <w:bCs/>
          <w:sz w:val="32"/>
          <w:szCs w:val="32"/>
          <w:bdr w:val="single" w:color="auto" w:sz="4" w:space="0"/>
        </w:rPr>
        <w:t>二十四</w:t>
      </w:r>
      <w:r>
        <w:rPr>
          <w:rFonts w:hint="eastAsia" w:ascii="黑体" w:hAnsi="黑体" w:eastAsia="黑体" w:cs="黑体"/>
          <w:bCs/>
          <w:sz w:val="32"/>
          <w:szCs w:val="32"/>
        </w:rPr>
        <w:t>二十七条</w:t>
      </w:r>
      <w:r>
        <w:rPr>
          <w:rFonts w:ascii="黑体" w:hAnsi="仿宋" w:eastAsia="黑体" w:cs="仿宋"/>
          <w:b/>
          <w:sz w:val="32"/>
          <w:szCs w:val="32"/>
        </w:rPr>
        <w:t xml:space="preserve"> </w:t>
      </w:r>
      <w:r>
        <w:rPr>
          <w:rFonts w:hint="eastAsia" w:ascii="黑体" w:hAnsi="仿宋" w:eastAsia="黑体" w:cs="仿宋"/>
          <w:bCs/>
          <w:sz w:val="32"/>
          <w:szCs w:val="32"/>
        </w:rPr>
        <w:t>违反本条例规定的行为，</w:t>
      </w:r>
      <w:r>
        <w:rPr>
          <w:rFonts w:hint="eastAsia" w:ascii="仿宋" w:hAnsi="仿宋" w:eastAsia="仿宋" w:cs="仿宋"/>
          <w:sz w:val="32"/>
          <w:szCs w:val="32"/>
        </w:rPr>
        <w:t>法律、行政法规</w:t>
      </w:r>
      <w:r>
        <w:rPr>
          <w:rFonts w:hint="eastAsia" w:ascii="仿宋" w:hAnsi="仿宋" w:eastAsia="仿宋" w:cs="仿宋"/>
          <w:bCs/>
          <w:sz w:val="32"/>
          <w:szCs w:val="32"/>
          <w:bdr w:val="single" w:color="auto" w:sz="4" w:space="0"/>
        </w:rPr>
        <w:t>对自然保护区管理</w:t>
      </w:r>
      <w:r>
        <w:rPr>
          <w:rFonts w:hint="eastAsia" w:ascii="仿宋" w:hAnsi="仿宋" w:eastAsia="仿宋" w:cs="仿宋"/>
          <w:sz w:val="32"/>
          <w:szCs w:val="32"/>
        </w:rPr>
        <w:t>已有处罚规定的，从其规定。</w:t>
      </w:r>
    </w:p>
    <w:p>
      <w:pPr>
        <w:spacing w:line="360" w:lineRule="auto"/>
        <w:rPr>
          <w:rFonts w:ascii="楷体" w:hAnsi="楷体" w:eastAsia="楷体"/>
          <w:sz w:val="44"/>
          <w:szCs w:val="44"/>
        </w:rPr>
      </w:pPr>
      <w:r>
        <w:rPr>
          <w:rFonts w:ascii="仿宋" w:hAnsi="仿宋" w:eastAsia="仿宋" w:cs="仿宋"/>
          <w:b/>
          <w:sz w:val="32"/>
          <w:szCs w:val="32"/>
        </w:rPr>
        <w:t xml:space="preserve">    </w:t>
      </w:r>
      <w:r>
        <w:rPr>
          <w:rFonts w:hint="eastAsia" w:ascii="黑体" w:hAnsi="黑体" w:eastAsia="黑体" w:cs="黑体"/>
          <w:bCs/>
          <w:sz w:val="32"/>
          <w:szCs w:val="32"/>
        </w:rPr>
        <w:t>第</w:t>
      </w:r>
      <w:r>
        <w:rPr>
          <w:rFonts w:hint="eastAsia" w:ascii="黑体" w:hAnsi="黑体" w:eastAsia="黑体" w:cs="黑体"/>
          <w:bCs/>
          <w:sz w:val="32"/>
          <w:szCs w:val="32"/>
          <w:bdr w:val="single" w:color="auto" w:sz="4" w:space="0"/>
        </w:rPr>
        <w:t>二十五</w:t>
      </w:r>
      <w:r>
        <w:rPr>
          <w:rFonts w:hint="eastAsia" w:ascii="黑体" w:hAnsi="黑体" w:eastAsia="黑体" w:cs="黑体"/>
          <w:bCs/>
          <w:sz w:val="32"/>
          <w:szCs w:val="32"/>
        </w:rPr>
        <w:t>二十八条</w:t>
      </w:r>
      <w:r>
        <w:rPr>
          <w:rFonts w:ascii="仿宋" w:hAnsi="仿宋" w:eastAsia="仿宋" w:cs="仿宋"/>
          <w:sz w:val="32"/>
          <w:szCs w:val="32"/>
        </w:rPr>
        <w:t xml:space="preserve"> </w:t>
      </w:r>
      <w:r>
        <w:rPr>
          <w:rFonts w:hint="eastAsia" w:ascii="仿宋" w:hAnsi="仿宋" w:eastAsia="仿宋" w:cs="仿宋"/>
          <w:sz w:val="32"/>
          <w:szCs w:val="32"/>
        </w:rPr>
        <w:t>本条例自</w:t>
      </w:r>
      <w:r>
        <w:rPr>
          <w:rFonts w:ascii="黑体" w:hAnsi="黑体" w:eastAsia="黑体" w:cs="黑体"/>
          <w:sz w:val="32"/>
          <w:szCs w:val="32"/>
        </w:rPr>
        <w:t>2018</w:t>
      </w:r>
      <w:r>
        <w:rPr>
          <w:rFonts w:hint="eastAsia" w:ascii="仿宋" w:hAnsi="仿宋" w:eastAsia="仿宋" w:cs="仿宋"/>
          <w:sz w:val="32"/>
          <w:szCs w:val="32"/>
        </w:rPr>
        <w:t>年</w:t>
      </w:r>
      <w:r>
        <w:rPr>
          <w:rFonts w:ascii="黑体" w:hAnsi="黑体" w:eastAsia="黑体" w:cs="黑体"/>
          <w:sz w:val="32"/>
          <w:szCs w:val="32"/>
        </w:rPr>
        <w:t>12</w:t>
      </w:r>
      <w:r>
        <w:rPr>
          <w:rFonts w:hint="eastAsia" w:ascii="仿宋" w:hAnsi="仿宋" w:eastAsia="仿宋" w:cs="仿宋"/>
          <w:sz w:val="32"/>
          <w:szCs w:val="32"/>
        </w:rPr>
        <w:t>月</w:t>
      </w:r>
      <w:r>
        <w:rPr>
          <w:rFonts w:ascii="黑体" w:hAnsi="黑体" w:eastAsia="黑体" w:cs="黑体"/>
          <w:sz w:val="32"/>
          <w:szCs w:val="32"/>
        </w:rPr>
        <w:t>1</w:t>
      </w:r>
      <w:r>
        <w:rPr>
          <w:rFonts w:hint="eastAsia" w:ascii="仿宋" w:hAnsi="仿宋" w:eastAsia="仿宋" w:cs="仿宋"/>
          <w:sz w:val="32"/>
          <w:szCs w:val="32"/>
        </w:rPr>
        <w:t>日起施行。</w:t>
      </w:r>
      <w:r>
        <w:rPr>
          <w:rFonts w:ascii="仿宋" w:hAnsi="仿宋" w:eastAsia="仿宋" w:cs="仿宋"/>
          <w:sz w:val="32"/>
          <w:szCs w:val="32"/>
        </w:rPr>
        <w:t>1999</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26</w:t>
      </w:r>
      <w:r>
        <w:rPr>
          <w:rFonts w:hint="eastAsia" w:ascii="仿宋" w:hAnsi="仿宋" w:eastAsia="仿宋" w:cs="仿宋"/>
          <w:sz w:val="32"/>
          <w:szCs w:val="32"/>
        </w:rPr>
        <w:t>日省九届人大常委会第十二次会议通过的《甘肃省自然保护区管理条例》同时废止。</w:t>
      </w:r>
    </w:p>
    <w:p>
      <w:pPr>
        <w:ind w:firstLine="4180" w:firstLineChars="950"/>
        <w:rPr>
          <w:rFonts w:ascii="楷体" w:hAnsi="楷体" w:eastAsia="楷体"/>
          <w:sz w:val="44"/>
          <w:szCs w:val="44"/>
        </w:rPr>
      </w:pPr>
    </w:p>
    <w:p>
      <w:pPr>
        <w:ind w:firstLine="4180" w:firstLineChars="950"/>
        <w:rPr>
          <w:rFonts w:ascii="楷体" w:hAnsi="楷体" w:eastAsia="楷体"/>
          <w:sz w:val="44"/>
          <w:szCs w:val="44"/>
        </w:rPr>
      </w:pPr>
    </w:p>
    <w:p>
      <w:pPr>
        <w:ind w:firstLine="4180" w:firstLineChars="950"/>
        <w:rPr>
          <w:rFonts w:ascii="楷体" w:hAnsi="楷体" w:eastAsia="楷体"/>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1871"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方正仿宋">
    <w:altName w:val="仿宋"/>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jc w:val="right"/>
    </w:pPr>
    <w:r>
      <w:rPr>
        <w:rFonts w:ascii="仿宋_GB2312" w:eastAsia="仿宋_GB2312"/>
        <w:sz w:val="24"/>
        <w:szCs w:val="24"/>
      </w:rPr>
      <w:fldChar w:fldCharType="begin"/>
    </w:r>
    <w:r>
      <w:rPr>
        <w:rFonts w:ascii="仿宋_GB2312" w:eastAsia="仿宋_GB2312"/>
        <w:sz w:val="24"/>
        <w:szCs w:val="24"/>
      </w:rPr>
      <w:instrText xml:space="preserve"> PAGE   \* MERGEFORMAT </w:instrText>
    </w:r>
    <w:r>
      <w:rPr>
        <w:rFonts w:ascii="仿宋_GB2312" w:eastAsia="仿宋_GB2312"/>
        <w:sz w:val="24"/>
        <w:szCs w:val="24"/>
      </w:rPr>
      <w:fldChar w:fldCharType="separate"/>
    </w:r>
    <w:r>
      <w:rPr>
        <w:rFonts w:ascii="仿宋_GB2312" w:eastAsia="仿宋_GB2312"/>
        <w:sz w:val="24"/>
        <w:szCs w:val="24"/>
        <w:lang w:val="zh-CN"/>
      </w:rPr>
      <w:t>-</w:t>
    </w:r>
    <w:r>
      <w:rPr>
        <w:rFonts w:ascii="仿宋_GB2312" w:eastAsia="仿宋_GB2312"/>
        <w:sz w:val="24"/>
        <w:szCs w:val="24"/>
      </w:rPr>
      <w:t xml:space="preserve"> 8 -</w:t>
    </w:r>
    <w:r>
      <w:rPr>
        <w:rFonts w:ascii="仿宋_GB2312" w:eastAsia="仿宋_GB2312"/>
        <w:sz w:val="24"/>
        <w:szCs w:val="24"/>
      </w:rPr>
      <w:fldChar w:fldCharType="end"/>
    </w:r>
  </w:p>
  <w:p>
    <w:pPr>
      <w:pStyle w:val="2"/>
      <w:framePr w:wrap="around" w:vAnchor="text" w:hAnchor="margin" w:xAlign="center" w:y="1"/>
      <w:rPr>
        <w:rFonts w:ascii="方正仿宋" w:hAnsi="方正仿宋" w:eastAsia="方正仿宋"/>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20864"/>
    <w:rsid w:val="00043363"/>
    <w:rsid w:val="00085921"/>
    <w:rsid w:val="00090512"/>
    <w:rsid w:val="000A7BEE"/>
    <w:rsid w:val="000B74F3"/>
    <w:rsid w:val="000C1A7D"/>
    <w:rsid w:val="001015CC"/>
    <w:rsid w:val="00116151"/>
    <w:rsid w:val="00117589"/>
    <w:rsid w:val="00123BD6"/>
    <w:rsid w:val="00166BE7"/>
    <w:rsid w:val="001A751B"/>
    <w:rsid w:val="001B01ED"/>
    <w:rsid w:val="001D7FD8"/>
    <w:rsid w:val="00233E85"/>
    <w:rsid w:val="002512B2"/>
    <w:rsid w:val="002676E4"/>
    <w:rsid w:val="002E2686"/>
    <w:rsid w:val="00357571"/>
    <w:rsid w:val="003C28E3"/>
    <w:rsid w:val="003D51AA"/>
    <w:rsid w:val="0041632B"/>
    <w:rsid w:val="00484693"/>
    <w:rsid w:val="004B456F"/>
    <w:rsid w:val="004B6BB4"/>
    <w:rsid w:val="004C20B4"/>
    <w:rsid w:val="004C64C0"/>
    <w:rsid w:val="004E4D9B"/>
    <w:rsid w:val="005247AA"/>
    <w:rsid w:val="0058123F"/>
    <w:rsid w:val="005D0290"/>
    <w:rsid w:val="005D7E7B"/>
    <w:rsid w:val="00696FD7"/>
    <w:rsid w:val="006D3A3E"/>
    <w:rsid w:val="006E431C"/>
    <w:rsid w:val="007165FB"/>
    <w:rsid w:val="00770F13"/>
    <w:rsid w:val="0078617A"/>
    <w:rsid w:val="007861D3"/>
    <w:rsid w:val="00791B8B"/>
    <w:rsid w:val="00793840"/>
    <w:rsid w:val="007A560E"/>
    <w:rsid w:val="007B22C0"/>
    <w:rsid w:val="00810F9A"/>
    <w:rsid w:val="008B0F6A"/>
    <w:rsid w:val="008C0686"/>
    <w:rsid w:val="008D20DE"/>
    <w:rsid w:val="0092461D"/>
    <w:rsid w:val="00953F68"/>
    <w:rsid w:val="00967D54"/>
    <w:rsid w:val="00980723"/>
    <w:rsid w:val="009C6D50"/>
    <w:rsid w:val="009D1E88"/>
    <w:rsid w:val="00A05B26"/>
    <w:rsid w:val="00A657A3"/>
    <w:rsid w:val="00A727C5"/>
    <w:rsid w:val="00A86B7C"/>
    <w:rsid w:val="00AC6D02"/>
    <w:rsid w:val="00AE02FD"/>
    <w:rsid w:val="00B57500"/>
    <w:rsid w:val="00B86E3C"/>
    <w:rsid w:val="00BD6102"/>
    <w:rsid w:val="00BE7D85"/>
    <w:rsid w:val="00C427DA"/>
    <w:rsid w:val="00C921C6"/>
    <w:rsid w:val="00CE026B"/>
    <w:rsid w:val="00CE3A1A"/>
    <w:rsid w:val="00D376CC"/>
    <w:rsid w:val="00D62A58"/>
    <w:rsid w:val="00DA6EE7"/>
    <w:rsid w:val="00DC3FAB"/>
    <w:rsid w:val="00DF475B"/>
    <w:rsid w:val="00E50EEF"/>
    <w:rsid w:val="00E864E8"/>
    <w:rsid w:val="00F02392"/>
    <w:rsid w:val="00F71F62"/>
    <w:rsid w:val="00F72F48"/>
    <w:rsid w:val="00FA379D"/>
    <w:rsid w:val="00FB4F54"/>
    <w:rsid w:val="00FC4B08"/>
    <w:rsid w:val="00FD46A1"/>
    <w:rsid w:val="00FE75F9"/>
    <w:rsid w:val="06D22575"/>
    <w:rsid w:val="0CCB1ED9"/>
    <w:rsid w:val="102F0EB9"/>
    <w:rsid w:val="13220864"/>
    <w:rsid w:val="1CD37A8D"/>
    <w:rsid w:val="1D527000"/>
    <w:rsid w:val="1E79668E"/>
    <w:rsid w:val="358875F1"/>
    <w:rsid w:val="466A6FF0"/>
    <w:rsid w:val="4E137B68"/>
    <w:rsid w:val="5C2048B3"/>
    <w:rsid w:val="5D6800CD"/>
    <w:rsid w:val="5D870982"/>
    <w:rsid w:val="61ED0290"/>
    <w:rsid w:val="68E42037"/>
    <w:rsid w:val="6F7B7C73"/>
    <w:rsid w:val="7E037E25"/>
    <w:rsid w:val="7FF9778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line="274" w:lineRule="auto"/>
      <w:jc w:val="left"/>
    </w:pPr>
    <w:rPr>
      <w:rFonts w:ascii="宋体" w:hAnsi="宋体" w:cs="宋体"/>
      <w:kern w:val="0"/>
      <w:sz w:val="24"/>
    </w:rPr>
  </w:style>
  <w:style w:type="character" w:customStyle="1" w:styleId="7">
    <w:name w:val="Footer Char"/>
    <w:basedOn w:val="5"/>
    <w:link w:val="2"/>
    <w:semiHidden/>
    <w:locked/>
    <w:uiPriority w:val="99"/>
    <w:rPr>
      <w:rFonts w:cs="Times New Roman"/>
      <w:sz w:val="18"/>
      <w:szCs w:val="18"/>
    </w:rPr>
  </w:style>
  <w:style w:type="character" w:customStyle="1" w:styleId="8">
    <w:name w:val="Header Char"/>
    <w:basedOn w:val="5"/>
    <w:link w:val="3"/>
    <w:semiHidden/>
    <w:locked/>
    <w:uiPriority w:val="99"/>
    <w:rPr>
      <w:rFonts w:cs="Times New Roman"/>
      <w:sz w:val="18"/>
      <w:szCs w:val="18"/>
    </w:rPr>
  </w:style>
  <w:style w:type="paragraph" w:customStyle="1" w:styleId="9">
    <w:name w:val="普通(网站)1"/>
    <w:basedOn w:val="1"/>
    <w:uiPriority w:val="99"/>
    <w:pPr>
      <w:widowControl/>
      <w:spacing w:before="100" w:beforeAutospacing="1" w:after="100" w:afterAutospacing="1" w:line="274" w:lineRule="auto"/>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569</Words>
  <Characters>3248</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2018-06-29T02:51:00Z</dcterms:created>
  <dc:creator>yyx</dc:creator>
  <cp:lastModifiedBy>爱乐</cp:lastModifiedBy>
  <cp:lastPrinted>2018-08-01T07:40:00Z</cp:lastPrinted>
  <dcterms:modified xsi:type="dcterms:W3CDTF">2018-08-13T07:37:38Z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