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w:t>
      </w:r>
      <w:r>
        <w:rPr>
          <w:rFonts w:hint="eastAsia" w:ascii="黑体" w:hAnsi="黑体" w:eastAsia="黑体" w:cs="黑体"/>
          <w:color w:val="auto"/>
          <w:spacing w:val="-20"/>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center"/>
        <w:textAlignment w:val="auto"/>
        <w:outlineLvl w:val="9"/>
        <w:rPr>
          <w:rFonts w:hint="eastAsia" w:ascii="方正小标宋简体" w:eastAsia="方正小标宋简体" w:cs="方正小标宋简体"/>
          <w:color w:val="auto"/>
          <w:spacing w:val="-20"/>
          <w:sz w:val="44"/>
          <w:szCs w:val="44"/>
          <w:lang w:bidi="ar-SA"/>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center"/>
        <w:textAlignment w:val="auto"/>
        <w:outlineLvl w:val="9"/>
        <w:rPr>
          <w:rFonts w:hint="eastAsia" w:ascii="方正小标宋简体" w:eastAsia="方正小标宋简体" w:cs="方正小标宋简体"/>
          <w:color w:val="auto"/>
          <w:spacing w:val="-20"/>
          <w:sz w:val="44"/>
          <w:szCs w:val="44"/>
          <w:lang w:bidi="ar-SA"/>
        </w:rPr>
      </w:pPr>
      <w:r>
        <w:rPr>
          <w:rFonts w:hint="eastAsia" w:ascii="方正小标宋简体" w:eastAsia="方正小标宋简体" w:cs="方正小标宋简体"/>
          <w:color w:val="auto"/>
          <w:spacing w:val="-20"/>
          <w:sz w:val="44"/>
          <w:szCs w:val="44"/>
          <w:lang w:bidi="ar-SA"/>
        </w:rPr>
        <w:t>关于《甘肃省</w:t>
      </w:r>
      <w:r>
        <w:rPr>
          <w:rFonts w:hint="eastAsia" w:ascii="方正小标宋简体" w:eastAsia="方正小标宋简体" w:cs="方正小标宋简体"/>
          <w:color w:val="auto"/>
          <w:spacing w:val="-20"/>
          <w:sz w:val="44"/>
          <w:szCs w:val="44"/>
          <w:lang w:eastAsia="zh-CN" w:bidi="ar-SA"/>
        </w:rPr>
        <w:t>水</w:t>
      </w:r>
      <w:r>
        <w:rPr>
          <w:rFonts w:hint="eastAsia" w:ascii="方正小标宋简体" w:eastAsia="方正小标宋简体" w:cs="方正小标宋简体"/>
          <w:color w:val="auto"/>
          <w:spacing w:val="-20"/>
          <w:sz w:val="44"/>
          <w:szCs w:val="44"/>
          <w:lang w:bidi="ar-SA"/>
        </w:rPr>
        <w:t>污染防治条例（草案）》</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center"/>
        <w:textAlignment w:val="auto"/>
        <w:outlineLvl w:val="9"/>
        <w:rPr>
          <w:rFonts w:hint="eastAsia" w:ascii="方正小标宋简体" w:eastAsia="方正小标宋简体" w:cs="方正小标宋简体"/>
          <w:color w:val="auto"/>
          <w:spacing w:val="-20"/>
          <w:sz w:val="44"/>
          <w:szCs w:val="44"/>
          <w:lang w:bidi="ar-SA"/>
        </w:rPr>
      </w:pPr>
      <w:r>
        <w:rPr>
          <w:rFonts w:hint="eastAsia" w:ascii="方正小标宋简体" w:eastAsia="方正小标宋简体" w:cs="方正小标宋简体"/>
          <w:color w:val="auto"/>
          <w:spacing w:val="-20"/>
          <w:sz w:val="44"/>
          <w:szCs w:val="44"/>
          <w:lang w:val="en-US" w:eastAsia="zh-CN" w:bidi="ar-SA"/>
        </w:rPr>
        <w:t>的说明</w:t>
      </w:r>
    </w:p>
    <w:p>
      <w:pPr>
        <w:adjustRightInd w:val="0"/>
        <w:snapToGrid w:val="0"/>
        <w:spacing w:line="700" w:lineRule="exact"/>
        <w:ind w:left="0"/>
        <w:jc w:val="center"/>
        <w:rPr>
          <w:rFonts w:hint="eastAsia" w:ascii="楷体" w:eastAsia="楷体" w:cs="黑体"/>
          <w:color w:val="000000"/>
          <w:sz w:val="32"/>
          <w:szCs w:val="32"/>
          <w:lang w:bidi="ar-SA"/>
        </w:rPr>
      </w:pPr>
    </w:p>
    <w:p>
      <w:pPr>
        <w:adjustRightInd w:val="0"/>
        <w:snapToGrid w:val="0"/>
        <w:spacing w:line="700" w:lineRule="exact"/>
        <w:ind w:left="0"/>
        <w:jc w:val="center"/>
        <w:rPr>
          <w:rFonts w:hint="eastAsia" w:ascii="楷体" w:eastAsia="楷体" w:cs="黑体"/>
          <w:color w:val="000000"/>
          <w:sz w:val="32"/>
          <w:szCs w:val="32"/>
          <w:lang w:bidi="ar-SA"/>
        </w:rPr>
      </w:pPr>
      <w:r>
        <w:rPr>
          <w:rFonts w:hint="eastAsia" w:ascii="楷体" w:eastAsia="楷体" w:cs="黑体"/>
          <w:color w:val="000000"/>
          <w:sz w:val="32"/>
          <w:szCs w:val="32"/>
          <w:lang w:bidi="ar-SA"/>
        </w:rPr>
        <w:t>省生态环境厅副厅长  闫子江</w:t>
      </w:r>
    </w:p>
    <w:p>
      <w:pPr>
        <w:adjustRightInd w:val="0"/>
        <w:snapToGrid w:val="0"/>
        <w:spacing w:line="700" w:lineRule="exact"/>
        <w:ind w:left="0"/>
        <w:jc w:val="center"/>
        <w:rPr>
          <w:rFonts w:hint="eastAsia" w:ascii="仿宋" w:hAnsi="仿宋" w:eastAsia="仿宋" w:cs="仿宋"/>
          <w:color w:val="000000"/>
          <w:sz w:val="32"/>
          <w:szCs w:val="32"/>
          <w:lang w:bidi="ar-SA"/>
        </w:rPr>
      </w:pPr>
    </w:p>
    <w:p>
      <w:pPr>
        <w:rPr>
          <w:rFonts w:hint="eastAsia" w:ascii="仿宋" w:hAnsi="仿宋" w:eastAsia="仿宋" w:cs="仿宋"/>
          <w:color w:val="000000"/>
          <w:kern w:val="0"/>
          <w:sz w:val="32"/>
          <w:szCs w:val="32"/>
          <w:lang w:val="en-US" w:bidi="ar-SA"/>
        </w:rPr>
      </w:pPr>
      <w:r>
        <w:rPr>
          <w:rFonts w:hint="eastAsia" w:ascii="仿宋" w:hAnsi="仿宋" w:eastAsia="仿宋" w:cs="仿宋"/>
          <w:color w:val="000000"/>
          <w:kern w:val="0"/>
          <w:sz w:val="32"/>
          <w:szCs w:val="32"/>
          <w:lang w:val="en-US" w:eastAsia="zh-CN" w:bidi="ar-SA"/>
        </w:rPr>
        <w:t>主任、各位副主任、秘书长、各位委员：</w:t>
      </w:r>
    </w:p>
    <w:p>
      <w:pPr>
        <w:ind w:firstLine="880" w:firstLineChars="200"/>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val="en-US" w:eastAsia="zh-CN" w:bidi="ar-SA"/>
        </w:rPr>
        <w:t>我受省人民政府委托，现就《甘肃省水污染防治条例（草案）》（以下简称“条例草案”）作如下说明：</w:t>
      </w:r>
    </w:p>
    <w:p>
      <w:pPr>
        <w:ind w:left="54" w:firstLine="88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制定</w:t>
      </w:r>
      <w:r>
        <w:rPr>
          <w:rFonts w:hint="eastAsia" w:ascii="黑体" w:hAnsi="黑体" w:eastAsia="黑体" w:cs="黑体"/>
          <w:color w:val="auto"/>
          <w:sz w:val="32"/>
          <w:szCs w:val="32"/>
        </w:rPr>
        <w:t>的必要性</w:t>
      </w:r>
    </w:p>
    <w:p>
      <w:pPr>
        <w:ind w:firstLine="88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党的十八大以来，国家先后修订、颁布了《中华人民共和国水污染防治法》《水污染防治行动计划》等水污染防治的法律和政策。随着我省工业化、城镇化的深入发展，水污染防治压力不断加大，水环境治理难度大等问题日益突出，实践中比较成熟的一些水环境污染治理制度和工作机制需要通过立法进行固化，制定《甘肃省水污染防治条例》十分必要。</w:t>
      </w:r>
    </w:p>
    <w:p>
      <w:pPr>
        <w:ind w:firstLine="880" w:firstLineChars="200"/>
        <w:rPr>
          <w:rFonts w:hint="eastAsia" w:ascii="黑体" w:hAnsi="黑体" w:eastAsia="黑体" w:cs="黑体"/>
          <w:color w:val="000000"/>
          <w:kern w:val="0"/>
          <w:sz w:val="32"/>
          <w:szCs w:val="32"/>
          <w:lang w:bidi="ar-SA"/>
        </w:rPr>
      </w:pPr>
      <w:r>
        <w:rPr>
          <w:rFonts w:hint="eastAsia" w:ascii="黑体" w:hAnsi="黑体" w:eastAsia="黑体" w:cs="黑体"/>
          <w:color w:val="000000"/>
          <w:kern w:val="0"/>
          <w:sz w:val="32"/>
          <w:szCs w:val="32"/>
          <w:lang w:val="en-US" w:eastAsia="zh-CN" w:bidi="ar-SA"/>
        </w:rPr>
        <w:t>二</w:t>
      </w:r>
      <w:r>
        <w:rPr>
          <w:rFonts w:hint="eastAsia" w:ascii="黑体" w:hAnsi="黑体" w:eastAsia="黑体" w:cs="黑体"/>
          <w:color w:val="000000"/>
          <w:kern w:val="0"/>
          <w:sz w:val="32"/>
          <w:szCs w:val="32"/>
          <w:lang w:bidi="ar-SA"/>
        </w:rPr>
        <w:t>、</w:t>
      </w:r>
      <w:r>
        <w:rPr>
          <w:rFonts w:hint="eastAsia" w:ascii="黑体" w:hAnsi="黑体" w:eastAsia="黑体" w:cs="黑体"/>
          <w:color w:val="auto"/>
          <w:sz w:val="32"/>
          <w:szCs w:val="32"/>
          <w:lang w:val="en-US" w:eastAsia="zh-CN"/>
        </w:rPr>
        <w:t>条例草案的起草</w:t>
      </w:r>
      <w:r>
        <w:rPr>
          <w:rFonts w:hint="eastAsia" w:ascii="黑体" w:hAnsi="黑体" w:eastAsia="黑体" w:cs="黑体"/>
          <w:color w:val="auto"/>
          <w:sz w:val="32"/>
          <w:szCs w:val="32"/>
          <w:lang w:eastAsia="zh-CN"/>
        </w:rPr>
        <w:t>过</w:t>
      </w:r>
      <w:r>
        <w:rPr>
          <w:rFonts w:hint="eastAsia" w:ascii="黑体" w:hAnsi="黑体" w:eastAsia="黑体" w:cs="黑体"/>
          <w:color w:val="000000"/>
          <w:kern w:val="0"/>
          <w:sz w:val="32"/>
          <w:szCs w:val="32"/>
          <w:lang w:bidi="ar-SA"/>
        </w:rPr>
        <w:t>程</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楷体" w:hAnsi="Times New Roman" w:eastAsia="楷体" w:cs="宋体"/>
          <w:color w:val="000000"/>
          <w:kern w:val="0"/>
          <w:sz w:val="44"/>
          <w:szCs w:val="44"/>
          <w:lang w:val="en-US"/>
        </w:rPr>
      </w:pPr>
      <w:r>
        <w:rPr>
          <w:rFonts w:hint="eastAsia" w:ascii="仿宋" w:hAnsi="仿宋" w:eastAsia="仿宋" w:cs="仿宋"/>
          <w:sz w:val="32"/>
          <w:szCs w:val="32"/>
          <w:lang w:val="en-US" w:eastAsia="zh-CN" w:bidi="ar"/>
        </w:rPr>
        <w:t>按照省人大常委会立法计划安排，省生态环境厅及时启动了条例草案的起草工作，成立了工作专班，与省内高校合作，及时跟进生态环境保护领域改革动向，参照其他省份立法动态，结合我省生态环境保护工作实际，研究起草形成了条例草案送审稿，先后征求了省直相关部门、生态环境系统以及相关企业意见，组织专家进行了论证。9月初，省司法厅邀请部分省政府外聘法律顾问召开论证会，根据专家意见对条例草案多次修改完善，经2020年9月14日十三届省政府第103次常务会议讨论通过，形成了目前的条例草案。</w:t>
      </w:r>
    </w:p>
    <w:p>
      <w:pPr>
        <w:tabs>
          <w:tab w:val="center" w:pos="4363"/>
        </w:tabs>
        <w:ind w:firstLine="88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三、</w:t>
      </w:r>
      <w:r>
        <w:rPr>
          <w:rFonts w:hint="eastAsia" w:ascii="黑体" w:hAnsi="黑体" w:eastAsia="黑体" w:cs="黑体"/>
          <w:kern w:val="0"/>
          <w:sz w:val="32"/>
          <w:szCs w:val="32"/>
          <w:shd w:val="clear" w:color="auto" w:fill="FFFFFF"/>
          <w:lang w:eastAsia="zh-CN" w:bidi="ar"/>
        </w:rPr>
        <w:t>条例草案</w:t>
      </w:r>
      <w:r>
        <w:rPr>
          <w:rFonts w:hint="eastAsia" w:ascii="黑体" w:hAnsi="黑体" w:eastAsia="黑体" w:cs="黑体"/>
          <w:kern w:val="0"/>
          <w:sz w:val="32"/>
          <w:szCs w:val="32"/>
          <w:shd w:val="clear" w:color="auto" w:fill="FFFFFF"/>
          <w:lang w:bidi="ar"/>
        </w:rPr>
        <w:t>的主要内容</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条例草案共七章87条，主要内容如下：</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第一章，总则。共11条，规定了条例的立法目的、适用范围、基本原则、各方主体的环境保护责任等相关内容。</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第二章，水污染防治标准与规划。共6条，规定了地方水环境标准的制定权限和程序，重点对省级水功能区划、“三线一单”制度、流域水污染防治规划等进行了明确或细化。</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第三章，水污染防治监督管理。共14条，细化了环境影响评价、重点水污染物排放总量控制、行政约谈与区域限批、排污许可、环境监测、现场检查、跨行政区的水污染纠纷解决、流域环境资源承载能力预警等环境监督管理制度，新增了监测信息和数据共享等规定。</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第四章，水污染防治措施。共28条，明确了水污染防治重点领域管控要求，从工业水污染防治、城镇水污染防治、农业和农村水污染防治、饮用水水源保护和污染防治、地下水和其他水污染防治五个方面进行了规范。</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第五章，水污染事故预警与应急处置。共6条，规范了水环境风险监测预警机制、县级以上人民政府和有关部门应急准备、企业事业单位和其他生产经营者应急要求、报告制度、水生态损害赔偿等内容。</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第六章，法律责任。共20条，对应有关的禁止性规定，对法律、行政法规未规定法律责任的行为进行了补充和细化。新增了向雨水收集口、雨水管道排放污染物等行为的法律责任。</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第七章，附则。共2条，规定了兜底条款和法规生效时间。</w:t>
      </w:r>
    </w:p>
    <w:p>
      <w:pPr>
        <w:keepNext w:val="0"/>
        <w:keepLines w:val="0"/>
        <w:widowControl w:val="0"/>
        <w:suppressLineNumbers w:val="0"/>
        <w:tabs>
          <w:tab w:val="center" w:pos="4363"/>
        </w:tabs>
        <w:spacing w:before="0" w:beforeAutospacing="0" w:after="0" w:afterAutospacing="0" w:line="640" w:lineRule="exact"/>
        <w:ind w:left="0" w:right="0" w:firstLine="88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zh-TW" w:eastAsia="zh-CN" w:bidi="ar"/>
        </w:rPr>
        <w:t>以上说明及</w:t>
      </w:r>
      <w:r>
        <w:rPr>
          <w:rFonts w:hint="eastAsia" w:ascii="仿宋" w:hAnsi="仿宋" w:eastAsia="仿宋" w:cs="仿宋"/>
          <w:sz w:val="32"/>
          <w:szCs w:val="32"/>
          <w:lang w:val="en-US" w:eastAsia="zh-CN" w:bidi="ar"/>
        </w:rPr>
        <w:t>条例草案</w:t>
      </w:r>
      <w:r>
        <w:rPr>
          <w:rFonts w:hint="eastAsia" w:ascii="仿宋" w:hAnsi="仿宋" w:eastAsia="仿宋" w:cs="仿宋"/>
          <w:sz w:val="32"/>
          <w:szCs w:val="32"/>
          <w:lang w:val="zh-TW" w:eastAsia="zh-CN" w:bidi="ar"/>
        </w:rPr>
        <w:t>，请审议。</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仿宋">
    <w:altName w:val="宋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宋体"/>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swiss"/>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方正楷体">
    <w:altName w:val="宋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w:altName w:val="宋体"/>
    <w:panose1 w:val="020B0503020204020204"/>
    <w:charset w:val="86"/>
    <w:family w:val="script"/>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cript"/>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方正楷体">
    <w:altName w:val="微软雅黑"/>
    <w:panose1 w:val="03000509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DejaVu Sans">
    <w:altName w:val="Traditional Arabic"/>
    <w:panose1 w:val="02020603050405020304"/>
    <w:charset w:val="00"/>
    <w:family w:val="swiss"/>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2000019F" w:csb1="4F010000"/>
  </w:font>
  <w:font w:name="PingFang SC Regular">
    <w:altName w:val="Segoe Print"/>
    <w:panose1 w:val="00000000000000000000"/>
    <w:charset w:val="00"/>
    <w:family w:val="swiss"/>
    <w:pitch w:val="default"/>
    <w:sig w:usb0="00000000" w:usb1="00000000" w:usb2="00000000" w:usb3="00000000" w:csb0="00000000" w:csb1="00000000"/>
  </w:font>
  <w:font w:name="Al Bayan">
    <w:altName w:val="Segoe Print"/>
    <w:panose1 w:val="00000000000000000000"/>
    <w:charset w:val="00"/>
    <w:family w:val="swiss"/>
    <w:pitch w:val="default"/>
    <w:sig w:usb0="00000000" w:usb1="00000000" w:usb2="00000008" w:usb3="00000000" w:csb0="00000040" w:csb1="20000000"/>
  </w:font>
  <w:font w:name="汉仪书宋二KW">
    <w:altName w:val="宋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DejaVu Sans">
    <w:altName w:val="Traditional Arabic"/>
    <w:panose1 w:val="02020603050405020304"/>
    <w:charset w:val="00"/>
    <w:family w:val="decorative"/>
    <w:pitch w:val="default"/>
    <w:sig w:usb0="00000000" w:usb1="00000000" w:usb2="00000008" w:usb3="00000000" w:csb0="000001FF" w:csb1="00000000"/>
  </w:font>
  <w:font w:name="Arial Unicode MS">
    <w:altName w:val="宋体"/>
    <w:panose1 w:val="020B0604020202020204"/>
    <w:charset w:val="86"/>
    <w:family w:val="modern"/>
    <w:pitch w:val="default"/>
    <w:sig w:usb0="00000000" w:usb1="00000000" w:usb2="0000003F" w:usb3="00000000" w:csb0="603F01FF" w:csb1="FFFF0000"/>
  </w:font>
  <w:font w:name="Helvetica">
    <w:altName w:val="Arial"/>
    <w:panose1 w:val="00000000000000000000"/>
    <w:charset w:val="00"/>
    <w:family w:val="modern"/>
    <w:pitch w:val="default"/>
    <w:sig w:usb0="00000000" w:usb1="00000000" w:usb2="00000000" w:usb3="00000000" w:csb0="2000019F" w:csb1="4F010000"/>
  </w:font>
  <w:font w:name="PingFang SC Regular">
    <w:altName w:val="Segoe Print"/>
    <w:panose1 w:val="00000000000000000000"/>
    <w:charset w:val="00"/>
    <w:family w:val="decorative"/>
    <w:pitch w:val="default"/>
    <w:sig w:usb0="00000000" w:usb1="00000000" w:usb2="00000000" w:usb3="00000000" w:csb0="00000000" w:csb1="00000000"/>
  </w:font>
  <w:font w:name="Al Bayan">
    <w:altName w:val="Segoe Print"/>
    <w:panose1 w:val="00000000000000000000"/>
    <w:charset w:val="00"/>
    <w:family w:val="decorative"/>
    <w:pitch w:val="default"/>
    <w:sig w:usb0="00000000" w:usb1="00000000" w:usb2="00000008" w:usb3="00000000" w:csb0="00000040" w:csb1="20000000"/>
  </w:font>
  <w:font w:name="楷体">
    <w:panose1 w:val="02010609060101010101"/>
    <w:charset w:val="86"/>
    <w:family w:val="roman"/>
    <w:pitch w:val="default"/>
    <w:sig w:usb0="800002BF" w:usb1="38CF7CFA" w:usb2="00000016" w:usb3="00000000" w:csb0="00040001" w:csb1="00000000"/>
  </w:font>
  <w:font w:name="DejaVu Sans">
    <w:altName w:val="Traditional Arabic"/>
    <w:panose1 w:val="02020603050405020304"/>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PingFang SC Regular">
    <w:altName w:val="Segoe Print"/>
    <w:panose1 w:val="00000000000000000000"/>
    <w:charset w:val="00"/>
    <w:family w:val="roman"/>
    <w:pitch w:val="default"/>
    <w:sig w:usb0="00000000" w:usb1="00000000" w:usb2="00000000" w:usb3="00000000" w:csb0="00000000" w:csb1="00000000"/>
  </w:font>
  <w:font w:name="Al Bayan">
    <w:altName w:val="Segoe Print"/>
    <w:panose1 w:val="00000000000000000000"/>
    <w:charset w:val="00"/>
    <w:family w:val="roman"/>
    <w:pitch w:val="default"/>
    <w:sig w:usb0="00000000" w:usb1="00000000" w:usb2="00000008" w:usb3="00000000" w:csb0="00000040" w:csb1="2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DejaVu Sans">
    <w:altName w:val="Traditional Arabic"/>
    <w:panose1 w:val="02020603050405020304"/>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2000019F" w:csb1="4F010000"/>
  </w:font>
  <w:font w:name="PingFang SC Regular">
    <w:altName w:val="Segoe Print"/>
    <w:panose1 w:val="00000000000000000000"/>
    <w:charset w:val="00"/>
    <w:family w:val="modern"/>
    <w:pitch w:val="default"/>
    <w:sig w:usb0="00000000" w:usb1="00000000" w:usb2="00000000" w:usb3="00000000" w:csb0="00000000" w:csb1="00000000"/>
  </w:font>
  <w:font w:name="Al Bayan">
    <w:altName w:val="Segoe Print"/>
    <w:panose1 w:val="00000000000000000000"/>
    <w:charset w:val="00"/>
    <w:family w:val="modern"/>
    <w:pitch w:val="default"/>
    <w:sig w:usb0="00000000" w:usb1="00000000" w:usb2="00000008" w:usb3="00000000" w:csb0="00000040" w:csb1="20000000"/>
  </w:font>
  <w:font w:name="楷体">
    <w:panose1 w:val="02010609060101010101"/>
    <w:charset w:val="86"/>
    <w:family w:val="swiss"/>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inherit">
    <w:altName w:val="Times New Roman"/>
    <w:panose1 w:val="00000000000000000000"/>
    <w:charset w:val="00"/>
    <w:family w:val="swiss"/>
    <w:pitch w:val="default"/>
    <w:sig w:usb0="00000000" w:usb1="00000000" w:usb2="00000000" w:usb3="00000000" w:csb0="00000000" w:csb1="00000000"/>
  </w:font>
  <w:font w:name="E-BZ">
    <w:altName w:val="Times New Roman"/>
    <w:panose1 w:val="00000000000000000000"/>
    <w:charset w:val="00"/>
    <w:family w:val="swiss"/>
    <w:pitch w:val="default"/>
    <w:sig w:usb0="00000000" w:usb1="00000000" w:usb2="00000000" w:usb3="00000000" w:csb0="00000000" w:csb1="00000000"/>
  </w:font>
  <w:font w:name="FZXBSK--GBK1-0">
    <w:altName w:val="Times New Roman"/>
    <w:panose1 w:val="00000000000000000000"/>
    <w:charset w:val="00"/>
    <w:family w:val="swiss"/>
    <w:pitch w:val="default"/>
    <w:sig w:usb0="00000000" w:usb1="00000000" w:usb2="00000000" w:usb3="00000000" w:csb0="00000000" w:csb1="00000000"/>
  </w:font>
  <w:font w:name="FZFSK--GBK1-0">
    <w:altName w:val="Times New Roman"/>
    <w:panose1 w:val="00000000000000000000"/>
    <w:charset w:val="00"/>
    <w:family w:val="swiss"/>
    <w:pitch w:val="default"/>
    <w:sig w:usb0="00000000" w:usb1="00000000" w:usb2="00000000" w:usb3="00000000" w:csb0="00000000" w:csb1="00000000"/>
  </w:font>
  <w:font w:name="inherit">
    <w:altName w:val="Times New Roman"/>
    <w:panose1 w:val="00000000000000000000"/>
    <w:charset w:val="00"/>
    <w:family w:val="decorative"/>
    <w:pitch w:val="default"/>
    <w:sig w:usb0="00000000" w:usb1="00000000" w:usb2="00000000" w:usb3="00000000" w:csb0="00000000" w:csb1="00000000"/>
  </w:font>
  <w:font w:name="E-BZ">
    <w:altName w:val="Times New Roman"/>
    <w:panose1 w:val="00000000000000000000"/>
    <w:charset w:val="00"/>
    <w:family w:val="decorative"/>
    <w:pitch w:val="default"/>
    <w:sig w:usb0="00000000" w:usb1="00000000" w:usb2="00000000" w:usb3="00000000" w:csb0="00000000" w:csb1="00000000"/>
  </w:font>
  <w:font w:name="FZXBSK--GBK1-0">
    <w:altName w:val="Times New Roman"/>
    <w:panose1 w:val="00000000000000000000"/>
    <w:charset w:val="00"/>
    <w:family w:val="decorative"/>
    <w:pitch w:val="default"/>
    <w:sig w:usb0="00000000" w:usb1="00000000" w:usb2="00000000" w:usb3="00000000" w:csb0="00000000" w:csb1="00000000"/>
  </w:font>
  <w:font w:name="FZFSK--GBK1-0">
    <w:altName w:val="Times New Roman"/>
    <w:panose1 w:val="00000000000000000000"/>
    <w:charset w:val="00"/>
    <w:family w:val="decorative"/>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FZXBSK--GBK1-0">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inherit">
    <w:altName w:val="Times New Roman"/>
    <w:panose1 w:val="00000000000000000000"/>
    <w:charset w:val="00"/>
    <w:family w:val="modern"/>
    <w:pitch w:val="default"/>
    <w:sig w:usb0="00000000" w:usb1="00000000" w:usb2="00000000" w:usb3="00000000" w:csb0="00000000" w:csb1="00000000"/>
  </w:font>
  <w:font w:name="E-BZ">
    <w:altName w:val="Times New Roman"/>
    <w:panose1 w:val="00000000000000000000"/>
    <w:charset w:val="00"/>
    <w:family w:val="modern"/>
    <w:pitch w:val="default"/>
    <w:sig w:usb0="00000000" w:usb1="00000000" w:usb2="00000000" w:usb3="00000000" w:csb0="00000000" w:csb1="00000000"/>
  </w:font>
  <w:font w:name="FZXBSK--GBK1-0">
    <w:altName w:val="Times New Roman"/>
    <w:panose1 w:val="00000000000000000000"/>
    <w:charset w:val="00"/>
    <w:family w:val="modern"/>
    <w:pitch w:val="default"/>
    <w:sig w:usb0="00000000" w:usb1="00000000" w:usb2="00000000" w:usb3="00000000" w:csb0="00000000" w:csb1="00000000"/>
  </w:font>
  <w:font w:name="FZFSK--GBK1-0">
    <w:altName w:val="Times New Roman"/>
    <w:panose1 w:val="00000000000000000000"/>
    <w:charset w:val="00"/>
    <w:family w:val="modern"/>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华光仿宋二_CNKI">
    <w:altName w:val="微软雅黑"/>
    <w:panose1 w:val="00000000000000000000"/>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14B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5"/>
    <w:basedOn w:val="1"/>
    <w:next w:val="1"/>
    <w:uiPriority w:val="0"/>
    <w:pPr>
      <w:ind w:left="1680"/>
    </w:pPr>
  </w:style>
  <w:style w:type="paragraph" w:customStyle="1" w:styleId="5">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2020-09-26T02:48:22Z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