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val="en-US" w:eastAsia="zh-CN" w:bidi="ar-SA"/>
        </w:rPr>
        <w:t>1</w:t>
      </w:r>
    </w:p>
    <w:p>
      <w:pPr>
        <w:spacing w:line="700" w:lineRule="exact"/>
        <w:ind w:left="0"/>
        <w:jc w:val="center"/>
        <w:rPr>
          <w:rFonts w:hint="eastAsia" w:ascii="方正小标宋简体" w:eastAsia="方正小标宋简体" w:cs="宋体"/>
          <w:sz w:val="44"/>
          <w:szCs w:val="44"/>
          <w:shd w:val="clear" w:color="auto" w:fill="FFFFFF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auto"/>
          <w:spacing w:val="-2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auto"/>
          <w:spacing w:val="-20"/>
          <w:sz w:val="44"/>
          <w:szCs w:val="44"/>
          <w:lang w:bidi="ar-SA"/>
        </w:rPr>
        <w:t>关于</w:t>
      </w:r>
      <w:bookmarkStart w:id="0" w:name="_Hlk42592691"/>
      <w:r>
        <w:rPr>
          <w:rFonts w:hint="eastAsia" w:ascii="方正小标宋简体" w:eastAsia="方正小标宋简体" w:cs="方正小标宋简体"/>
          <w:color w:val="auto"/>
          <w:spacing w:val="-20"/>
          <w:sz w:val="44"/>
          <w:szCs w:val="44"/>
          <w:lang w:bidi="ar-SA"/>
        </w:rPr>
        <w:t>《甘肃省实施〈中华人民共和国森林法〉办法（修订草案）》</w:t>
      </w:r>
      <w:bookmarkEnd w:id="0"/>
      <w:r>
        <w:rPr>
          <w:rFonts w:hint="eastAsia" w:ascii="方正小标宋简体" w:eastAsia="方正小标宋简体" w:cs="方正小标宋简体"/>
          <w:color w:val="auto"/>
          <w:spacing w:val="-20"/>
          <w:sz w:val="44"/>
          <w:szCs w:val="44"/>
          <w:lang w:bidi="ar-SA"/>
        </w:rPr>
        <w:t>的说明</w:t>
      </w:r>
    </w:p>
    <w:p>
      <w:pPr>
        <w:adjustRightInd w:val="0"/>
        <w:snapToGrid w:val="0"/>
        <w:spacing w:line="700" w:lineRule="exact"/>
        <w:ind w:left="0"/>
        <w:jc w:val="center"/>
        <w:rPr>
          <w:rFonts w:hint="eastAsia" w:ascii="方正小标宋简体" w:eastAsia="方正小标宋简体" w:cs="黑体"/>
          <w:color w:val="000000"/>
          <w:sz w:val="44"/>
          <w:szCs w:val="44"/>
          <w:lang w:val="en-US" w:eastAsia="zh-CN" w:bidi="ar-SA"/>
        </w:rPr>
      </w:pPr>
    </w:p>
    <w:p>
      <w:pPr>
        <w:adjustRightInd w:val="0"/>
        <w:snapToGrid w:val="0"/>
        <w:spacing w:line="700" w:lineRule="exact"/>
        <w:ind w:left="0"/>
        <w:jc w:val="center"/>
        <w:rPr>
          <w:rFonts w:hint="eastAsia" w:ascii="楷体" w:eastAsia="楷体" w:cs="黑体"/>
          <w:color w:val="000000"/>
          <w:sz w:val="32"/>
          <w:szCs w:val="32"/>
          <w:lang w:bidi="ar-SA"/>
        </w:rPr>
      </w:pPr>
      <w:r>
        <w:rPr>
          <w:rFonts w:hint="eastAsia" w:ascii="楷体" w:eastAsia="楷体" w:cs="黑体"/>
          <w:color w:val="000000"/>
          <w:sz w:val="32"/>
          <w:szCs w:val="32"/>
          <w:lang w:bidi="ar-SA"/>
        </w:rPr>
        <w:t>省林草局局长  宋尚有</w:t>
      </w:r>
    </w:p>
    <w:p>
      <w:pPr>
        <w:adjustRightInd w:val="0"/>
        <w:snapToGrid w:val="0"/>
        <w:spacing w:line="700" w:lineRule="exact"/>
        <w:ind w:left="0"/>
        <w:jc w:val="center"/>
        <w:rPr>
          <w:rFonts w:hint="eastAsia" w:ascii="楷体" w:eastAsia="楷体" w:cs="黑体"/>
          <w:color w:val="000000"/>
          <w:sz w:val="44"/>
          <w:szCs w:val="44"/>
          <w:lang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主任、各位副主任、秘书长、各位委员：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 我受省人民政府委托，现就《甘肃省</w:t>
      </w:r>
      <w:bookmarkStart w:id="3" w:name="_GoBack"/>
      <w:bookmarkEnd w:id="3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实施〈中华人民共和国森林法〉办法（修订草案）》（以下简称“修订草案”），作如下说明：</w:t>
      </w:r>
    </w:p>
    <w:p>
      <w:pPr>
        <w:ind w:left="54" w:firstLine="88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一、修订的必要性</w:t>
      </w:r>
    </w:p>
    <w:p>
      <w:pPr>
        <w:ind w:firstLine="88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党的十八届四中全会提出“用最严格的法律制度保护生态环境，促进生态文明建设。”党的十九届四中全会提出“必须践行绿水青山就是金山银山的理念，统筹山水林田湖草一体化保护和修复，加强森林、草原、河流、湖泊、湿地等自然生态保护，构建以国家公园为主体的自然保护体系，开展大规模国土绿化行动。”2019年12月28日，十三届全国人民代表大会常务委员会第十五次会议通过了新修订的《中华人民共和国森林法》（以下简称《森林法》）。《森林法》以建设生态文明为目标，将绿水青山就是金山银山和绿色发展的理念贯穿于整部法律，成为新时期森林保护、经营管理、森林资源永续利用的行为准则。1999年9月26日，省第九届人大常委会第十二次会议审议通过了《甘肃省实施〈中华人民共和国森林法〉办法》（以下简称“实施办法”），2002年3月30日进行了第一次修正，至今未作修改。此次修订实施办法，主要基于以下两点：一是为了用最严格的制度保护生态环境，促进生态文明建设，筑牢西部生态安全屏障；二是实施办法部分条款明显滞后，已不能适应全省森林资源保护管理的需要和生态文明建设的要求。</w:t>
      </w:r>
    </w:p>
    <w:p>
      <w:pPr>
        <w:ind w:firstLine="88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二、修订过程</w:t>
      </w:r>
    </w:p>
    <w:p>
      <w:pPr>
        <w:keepNext w:val="0"/>
        <w:keepLines w:val="0"/>
        <w:widowControl w:val="0"/>
        <w:suppressLineNumbers w:val="0"/>
        <w:tabs>
          <w:tab w:val="center" w:pos="4363"/>
        </w:tabs>
        <w:spacing w:before="0" w:beforeAutospacing="0" w:after="0" w:afterAutospacing="0" w:line="640" w:lineRule="exact"/>
        <w:ind w:left="0" w:right="0" w:firstLine="88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今年4月份以来，省林草局按照省人大常委会立法计划要求，积极组织开展实施办法的修订工作。在广泛征求林草系统意见建议的基础上，形成了修订草案初稿，深入小陇山林业实验局、天水市林草局、定西市林草局、兰州市南北两山指挥部等相关单位及其所属林区（林场）调研，广泛征求对修订草案初稿的意见建议，经修改完善后向省政府上报了修订草案送审稿。10月中旬，配合省司法厅对修订草案送审稿再次修订完善，经2020年11月17日十三届省政府第109次常务会议讨论通过，形成了目前的修订草案。</w:t>
      </w:r>
    </w:p>
    <w:p>
      <w:pPr>
        <w:tabs>
          <w:tab w:val="center" w:pos="4363"/>
        </w:tabs>
        <w:ind w:firstLine="880" w:firstLineChars="20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三、修订的主要内容</w:t>
      </w:r>
    </w:p>
    <w:p>
      <w:pPr>
        <w:keepNext w:val="0"/>
        <w:keepLines w:val="0"/>
        <w:widowControl w:val="0"/>
        <w:suppressLineNumbers w:val="0"/>
        <w:tabs>
          <w:tab w:val="center" w:pos="4363"/>
        </w:tabs>
        <w:spacing w:before="0" w:beforeAutospacing="0" w:after="0" w:afterAutospacing="0" w:line="640" w:lineRule="exact"/>
        <w:ind w:right="0"/>
        <w:jc w:val="both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 xml:space="preserve">    实施办法共七章、五十四条，修订草案共八章、七十五条，主要作了以下几个方面的调整：</w:t>
      </w:r>
    </w:p>
    <w:p>
      <w:pPr>
        <w:keepNext w:val="0"/>
        <w:keepLines w:val="0"/>
        <w:widowControl w:val="0"/>
        <w:suppressLineNumbers w:val="0"/>
        <w:tabs>
          <w:tab w:val="center" w:pos="4363"/>
        </w:tabs>
        <w:spacing w:before="0" w:beforeAutospacing="0" w:after="0" w:afterAutospacing="0" w:line="640" w:lineRule="exact"/>
        <w:ind w:left="0" w:right="0" w:firstLine="88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一是对照《森林法》调整了修订草案的章节结构。二是根据《森林法》增加了建立五级林长制、甘肃植树周、重点林区转型发展、林木补偿费标准、治沙造林、碳汇林业等符合甘肃实际的制度规定。三是删除了实施办法中义务植树绿化费征收、木材运输证许可、木材检查站设立等不符合上位法或国家政策规定的条款。</w:t>
      </w:r>
      <w:bookmarkStart w:id="1" w:name="_Hlk48292739"/>
    </w:p>
    <w:bookmarkEnd w:id="1"/>
    <w:p>
      <w:pPr>
        <w:tabs>
          <w:tab w:val="center" w:pos="4363"/>
        </w:tabs>
        <w:ind w:firstLine="880" w:firstLineChars="20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四、需要说明的几个问题</w:t>
      </w:r>
    </w:p>
    <w:p>
      <w:pPr>
        <w:keepNext w:val="0"/>
        <w:keepLines w:val="0"/>
        <w:widowControl w:val="0"/>
        <w:suppressLineNumbers w:val="0"/>
        <w:tabs>
          <w:tab w:val="center" w:pos="4363"/>
        </w:tabs>
        <w:spacing w:before="0" w:beforeAutospacing="0" w:after="0" w:afterAutospacing="0" w:line="640" w:lineRule="exact"/>
        <w:ind w:left="0" w:right="0" w:firstLine="88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（一）关于建立林长制的问题。为深入贯彻习近平生态文明思想，进一步明确和强化各级地方党委、政府的主体责任，统筹山水林田湖草系统治理，切实保护和发展好森林资源，筑牢国家生态安全屏障，努力实现我省生态文明治理体系和治理能力现代化，依据《森林法》第四条第二款“地方人民政府可以根据本行政区域森林资源保护发展的需要，建立林长制”的规定和全国绿化委员会、国家林业和草原局《关于积极推进大规模国土绿化行动的意见》中“要大力推行林长制，建立省、市、县、乡、村五级林长制体系，形成党政领导挂帅、部门齐抓共管、社会广泛参与的新格局”的要求，将我省建立五级林长制写入修订草案。</w:t>
      </w:r>
    </w:p>
    <w:p>
      <w:pPr>
        <w:keepNext w:val="0"/>
        <w:keepLines w:val="0"/>
        <w:widowControl w:val="0"/>
        <w:suppressLineNumbers w:val="0"/>
        <w:tabs>
          <w:tab w:val="center" w:pos="4363"/>
        </w:tabs>
        <w:spacing w:before="0" w:beforeAutospacing="0" w:after="0" w:afterAutospacing="0" w:line="640" w:lineRule="exact"/>
        <w:ind w:left="0" w:right="0" w:firstLine="88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（二）关于加强林业执法的问题。一是全面整合我省现有木材检查、林业有害生物防治检疫、林木种苗等执法队伍，组建林业行政综合执法队伍，加强对森林资源保护管理的监督检查，依法查处破坏森林资源等违法行为。二是机构改革后，森林公安整体划转公安部门实行统一领导管理，业务上接受林草部门的指导。目前，全省三分之二县（市、区）未单设林草主管部门，基层执法力量十分薄弱。根据《森林法》第八十二条的规定，公安机关可以依法行使部分林业行政处罚权，修订草案根据全省林业行政执法实际，进一步明确</w:t>
      </w:r>
      <w:bookmarkStart w:id="2" w:name="_Hlk45385487"/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公安机关行使的行政处罚权。</w:t>
      </w:r>
    </w:p>
    <w:bookmarkEnd w:id="2"/>
    <w:p>
      <w:pPr>
        <w:keepNext w:val="0"/>
        <w:keepLines w:val="0"/>
        <w:widowControl w:val="0"/>
        <w:suppressLineNumbers w:val="0"/>
        <w:tabs>
          <w:tab w:val="center" w:pos="4363"/>
        </w:tabs>
        <w:spacing w:before="0" w:beforeAutospacing="0" w:after="0" w:afterAutospacing="0" w:line="640" w:lineRule="exact"/>
        <w:ind w:left="0" w:right="0" w:firstLine="88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（三）关于修订草案具体细化条款与上位法配套的问题。《森林法》已经实施，但配套的《实施条例》还在修订中。《森林法》中关于国有林地和林地上的森林、林木的使用权流转、天然林的保护和修复、城市造林绿化、国家级公益林的划定和管理、森林经营方案的编制等方面的具体规定均会在《实施条例》或其他配套规定中作出相应规定。为避免修订草案与尚未出台的上位法及配套规定相冲突，修订草案相应条款只能先按《森林法》规定的范围作出规定，具体的规定待《实施条例》和其他配套规定出台后，再根据上位法的规定进行充实和完善。</w:t>
      </w:r>
    </w:p>
    <w:p>
      <w:pPr>
        <w:keepNext w:val="0"/>
        <w:keepLines w:val="0"/>
        <w:widowControl w:val="0"/>
        <w:suppressLineNumbers w:val="0"/>
        <w:tabs>
          <w:tab w:val="center" w:pos="4363"/>
        </w:tabs>
        <w:spacing w:before="0" w:beforeAutospacing="0" w:after="0" w:afterAutospacing="0" w:line="640" w:lineRule="exact"/>
        <w:ind w:left="0" w:right="0" w:firstLine="880" w:firstLineChars="200"/>
        <w:jc w:val="both"/>
        <w:rPr>
          <w:rFonts w:hint="eastAsia" w:ascii="仿宋" w:hAnsi="仿宋" w:eastAsia="仿宋" w:cs="仿宋"/>
          <w:sz w:val="32"/>
          <w:szCs w:val="32"/>
          <w:lang w:val="zh-TW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zh-TW" w:eastAsia="zh-CN" w:bidi="ar"/>
        </w:rPr>
        <w:t>以上说明及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修订草案</w:t>
      </w:r>
      <w:r>
        <w:rPr>
          <w:rFonts w:hint="eastAsia" w:ascii="仿宋" w:hAnsi="仿宋" w:eastAsia="仿宋" w:cs="仿宋"/>
          <w:sz w:val="32"/>
          <w:szCs w:val="32"/>
          <w:lang w:val="zh-TW" w:eastAsia="zh-CN" w:bidi="ar"/>
        </w:rPr>
        <w:t>，请审议。</w:t>
      </w:r>
    </w:p>
    <w:p>
      <w:pPr>
        <w:ind w:left="54" w:firstLine="880" w:firstLineChars="200"/>
        <w:rPr>
          <w:rFonts w:hint="eastAsia" w:ascii="楷体" w:eastAsia="楷体" w:cs="宋体"/>
          <w:color w:val="000000"/>
          <w:kern w:val="0"/>
          <w:sz w:val="44"/>
          <w:szCs w:val="44"/>
          <w:lang w:val="zh-TW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 w:bidi="ar-SA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decorative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0746A"/>
    <w:rsid w:val="009E7F11"/>
    <w:rsid w:val="04582EE3"/>
    <w:rsid w:val="09DF4590"/>
    <w:rsid w:val="143C503F"/>
    <w:rsid w:val="1DBA3CD2"/>
    <w:rsid w:val="22EA2355"/>
    <w:rsid w:val="27636CAC"/>
    <w:rsid w:val="3541716C"/>
    <w:rsid w:val="35A81DE4"/>
    <w:rsid w:val="37941F3F"/>
    <w:rsid w:val="39401BFB"/>
    <w:rsid w:val="3D201BD6"/>
    <w:rsid w:val="3DD87750"/>
    <w:rsid w:val="3E35171E"/>
    <w:rsid w:val="404268C5"/>
    <w:rsid w:val="45803914"/>
    <w:rsid w:val="4B446F88"/>
    <w:rsid w:val="4D4B515F"/>
    <w:rsid w:val="4E295A47"/>
    <w:rsid w:val="4EC12742"/>
    <w:rsid w:val="506256F1"/>
    <w:rsid w:val="52717420"/>
    <w:rsid w:val="53B669E2"/>
    <w:rsid w:val="53B77CE7"/>
    <w:rsid w:val="578D15B1"/>
    <w:rsid w:val="6665550D"/>
    <w:rsid w:val="66C0746A"/>
    <w:rsid w:val="72B53C3D"/>
    <w:rsid w:val="75E7607E"/>
    <w:rsid w:val="77EF2BD0"/>
    <w:rsid w:val="7EA67D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440" w:lineRule="exact"/>
    </w:pPr>
    <w:rPr>
      <w:rFonts w:ascii="Times New Roman" w:hAnsi="Times New Roman" w:eastAsia="仿宋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 Indent 21"/>
    <w:next w:val="3"/>
    <w:qFormat/>
    <w:uiPriority w:val="0"/>
    <w:pPr>
      <w:widowControl w:val="0"/>
      <w:spacing w:line="480" w:lineRule="auto"/>
      <w:ind w:left="200" w:left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2020-12-01T04:05:00Z</dcterms:created>
  <dc:creator>mjh</dc:creator>
  <cp:lastModifiedBy>Administrator</cp:lastModifiedBy>
  <cp:lastPrinted>2020-12-01T09:27:00Z</cp:lastPrinted>
  <dcterms:modified xsi:type="dcterms:W3CDTF">2020-12-02T07:53:18Z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