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附件2</w:t>
      </w:r>
    </w:p>
    <w:p>
      <w:pPr>
        <w:pStyle w:val="2"/>
        <w:rPr>
          <w:rFonts w:hint="default"/>
          <w:lang w:val="en-US" w:eastAsia="zh-CN"/>
        </w:rPr>
      </w:pPr>
    </w:p>
    <w:p>
      <w:pPr>
        <w:pStyle w:val="9"/>
        <w:keepNext w:val="0"/>
        <w:keepLines w:val="0"/>
        <w:pageBreakBefore w:val="0"/>
        <w:widowControl w:val="0"/>
        <w:kinsoku/>
        <w:wordWrap/>
        <w:overflowPunct/>
        <w:topLinePunct w:val="0"/>
        <w:autoSpaceDE/>
        <w:autoSpaceDN/>
        <w:bidi w:val="0"/>
        <w:snapToGrid w:val="0"/>
        <w:spacing w:before="0" w:after="0" w:line="700" w:lineRule="exact"/>
        <w:ind w:left="0" w:right="0"/>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甘肃省土壤污</w:t>
      </w:r>
      <w:bookmarkStart w:id="0" w:name="_GoBack"/>
      <w:bookmarkEnd w:id="0"/>
      <w:r>
        <w:rPr>
          <w:rFonts w:hint="eastAsia" w:ascii="方正小标宋简体" w:hAnsi="方正小标宋简体" w:eastAsia="方正小标宋简体" w:cs="方正小标宋简体"/>
          <w:color w:val="auto"/>
          <w:sz w:val="44"/>
          <w:szCs w:val="44"/>
        </w:rPr>
        <w:t>染防治条例（草案）</w:t>
      </w:r>
    </w:p>
    <w:p>
      <w:pPr>
        <w:keepNext w:val="0"/>
        <w:keepLines w:val="0"/>
        <w:pageBreakBefore w:val="0"/>
        <w:widowControl w:val="0"/>
        <w:kinsoku/>
        <w:wordWrap/>
        <w:overflowPunct/>
        <w:topLinePunct w:val="0"/>
        <w:autoSpaceDE/>
        <w:autoSpaceDN/>
        <w:bidi w:val="0"/>
        <w:spacing w:before="0" w:after="0" w:line="700" w:lineRule="exact"/>
        <w:ind w:left="0" w:right="0" w:firstLine="880" w:firstLineChars="200"/>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spacing w:before="0" w:after="0"/>
        <w:ind w:left="0" w:right="0"/>
        <w:jc w:val="center"/>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第一章　总则</w:t>
      </w:r>
    </w:p>
    <w:p>
      <w:pPr>
        <w:keepNext w:val="0"/>
        <w:keepLines w:val="0"/>
        <w:pageBreakBefore w:val="0"/>
        <w:widowControl w:val="0"/>
        <w:kinsoku/>
        <w:wordWrap/>
        <w:overflowPunct/>
        <w:topLinePunct w:val="0"/>
        <w:autoSpaceDE/>
        <w:autoSpaceDN/>
        <w:bidi w:val="0"/>
        <w:spacing w:before="0" w:after="0"/>
        <w:ind w:left="0" w:right="0"/>
        <w:jc w:val="center"/>
        <w:textAlignment w:val="auto"/>
        <w:rPr>
          <w:rFonts w:hint="eastAsia" w:ascii="仿宋" w:hAnsi="仿宋" w:eastAsia="仿宋" w:cs="仿宋"/>
          <w:color w:val="auto"/>
          <w:sz w:val="32"/>
          <w:szCs w:val="32"/>
          <w:lang w:bidi="ar-SA"/>
        </w:rPr>
      </w:pP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第一条【立法目的和依据】</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依据《中华人民共和国土壤污染防治法》等有关法律、法规，结合本省实际，制定本条例。</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第二条【适用范围】</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本条例适用于本省行政区域内土壤污染防治及其相关活动。</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第三条【工作原则】</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土壤污染防治应当坚持预防为主、保护优先、分类管理、风险管控、污染担责、公众参与的原则。</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第四条【保护和防止土壤污染义务】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任何组织和个人都有保护土壤、防止土壤污染的义务。</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土地使用权人从事土地开发利用活动，企业事业单位和其他生产经营者从事生产经营活动，应当采取有效措施，防止、减少土壤污染，对所造成的土壤污染依法承担责任。</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第五条【政府责任】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各级人民政府对本行政区域的土壤污染防治和安全利用负责，加强对土壤污染防治工作的领导，制定落实有利于土壤污染防治的保障机制和政策措施，统筹解决土壤污染防治工作中的重大问题，组织、协调、督促有关部门依法履行土壤污染防治监督管理职责。</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实行土壤污染防治目标责任制和考核评价制度，将土壤污染防治目标完成情况作为考核评价各级人民政府及其负责人、县级以上人民政府负有土壤污染防治监督管理职责的部门及其负责人的内容。</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第六条【部门职责】</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生态环境主管部门对本行政区域内土壤污染防治工作实施统一监督管理。</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农业农村、自然资源、住房城乡建设、林业草原等主管部门依照各自职责，对土壤污染防治实施监督管理。</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highlight w:val="none"/>
        </w:rPr>
        <w:t>第七条</w:t>
      </w:r>
      <w:r>
        <w:rPr>
          <w:rFonts w:hint="eastAsia" w:ascii="黑体" w:hAnsi="黑体" w:eastAsia="黑体" w:cs="黑体"/>
          <w:color w:val="auto"/>
          <w:sz w:val="32"/>
          <w:szCs w:val="32"/>
        </w:rPr>
        <w:t>【水气土共治原则】</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eastAsia="zh-CN"/>
        </w:rPr>
        <w:t>生态环境</w:t>
      </w:r>
      <w:r>
        <w:rPr>
          <w:rFonts w:hint="eastAsia" w:ascii="仿宋" w:hAnsi="仿宋" w:eastAsia="仿宋" w:cs="仿宋"/>
          <w:color w:val="auto"/>
          <w:sz w:val="32"/>
          <w:szCs w:val="32"/>
        </w:rPr>
        <w:t>主管部门应当会同其他有关部门协同推进水、大气、土壤污染治理和监管工作，督促相关</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改进治理工艺和技术，截断土壤污染源，提高土壤污染治理成效。</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条【数据共享】</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生态环境主管部门应当按照国家有关规定，会同农业农村、自然资源、住房城乡建设、水利、卫生健康、林业草原等主管部门建立土壤环境基础数据库，实行数据整合、动态更新和</w:t>
      </w:r>
      <w:r>
        <w:rPr>
          <w:rFonts w:hint="eastAsia" w:ascii="仿宋" w:hAnsi="仿宋" w:eastAsia="仿宋" w:cs="仿宋"/>
          <w:color w:val="auto"/>
          <w:sz w:val="32"/>
          <w:szCs w:val="32"/>
          <w:lang w:eastAsia="zh-CN"/>
        </w:rPr>
        <w:t>数据</w:t>
      </w:r>
      <w:r>
        <w:rPr>
          <w:rFonts w:hint="eastAsia" w:ascii="仿宋" w:hAnsi="仿宋" w:eastAsia="仿宋" w:cs="仿宋"/>
          <w:color w:val="auto"/>
          <w:sz w:val="32"/>
          <w:szCs w:val="32"/>
        </w:rPr>
        <w:t>共享。</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条【科技支撑】</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县级以上人民政府及科技主管部门应当支持土壤污染防治科学技术的研究开发、成果转化和推广应用，促进土壤污染防治科学技术进步和产业发展。鼓励土壤污染防治先进适用技术的引进</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实际运用。</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条【人才培养】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各级人民政府应当加强土壤污染防治专业技术人才培养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鼓励有条件的高等院校进行土壤污染防治相关的学科建设。</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省人民政府生态环境主管部门应当会同农业农村、自然资源等主管部门建立土壤污染防治专家库</w:t>
      </w:r>
      <w:r>
        <w:rPr>
          <w:rFonts w:hint="eastAsia" w:ascii="仿宋" w:hAnsi="仿宋" w:eastAsia="仿宋" w:cs="仿宋"/>
          <w:color w:val="auto"/>
          <w:sz w:val="32"/>
          <w:szCs w:val="32"/>
          <w:lang w:eastAsia="zh-CN"/>
        </w:rPr>
        <w:t>并动态更新</w:t>
      </w:r>
      <w:r>
        <w:rPr>
          <w:rFonts w:hint="eastAsia" w:ascii="仿宋" w:hAnsi="仿宋" w:eastAsia="仿宋" w:cs="仿宋"/>
          <w:color w:val="auto"/>
          <w:sz w:val="32"/>
          <w:szCs w:val="32"/>
        </w:rPr>
        <w:t>，为土壤污染风险管控、治理修复等工作提供技术咨询服务。</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条【宣传教育】</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各级人民政府及有关部门</w:t>
      </w:r>
      <w:r>
        <w:rPr>
          <w:rFonts w:hint="eastAsia" w:ascii="仿宋" w:hAnsi="仿宋" w:eastAsia="仿宋" w:cs="仿宋"/>
          <w:color w:val="auto"/>
          <w:sz w:val="32"/>
          <w:szCs w:val="32"/>
          <w:lang w:eastAsia="zh-CN"/>
        </w:rPr>
        <w:t>应当</w:t>
      </w:r>
      <w:r>
        <w:rPr>
          <w:rFonts w:hint="eastAsia" w:ascii="仿宋" w:hAnsi="仿宋" w:eastAsia="仿宋" w:cs="仿宋"/>
          <w:color w:val="auto"/>
          <w:sz w:val="32"/>
          <w:szCs w:val="32"/>
        </w:rPr>
        <w:t>加强</w:t>
      </w:r>
      <w:r>
        <w:rPr>
          <w:rFonts w:hint="eastAsia" w:ascii="仿宋" w:hAnsi="仿宋" w:eastAsia="仿宋" w:cs="仿宋"/>
          <w:color w:val="auto"/>
          <w:sz w:val="32"/>
          <w:szCs w:val="32"/>
          <w:lang w:eastAsia="zh-CN"/>
        </w:rPr>
        <w:t>土壤污染防治</w:t>
      </w:r>
      <w:r>
        <w:rPr>
          <w:rFonts w:hint="eastAsia" w:ascii="仿宋" w:hAnsi="仿宋" w:eastAsia="仿宋" w:cs="仿宋"/>
          <w:color w:val="auto"/>
          <w:sz w:val="32"/>
          <w:szCs w:val="32"/>
        </w:rPr>
        <w:t>相关法律、法规的普法宣传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拓展公众参与土壤环境保护途径</w:t>
      </w:r>
      <w:r>
        <w:rPr>
          <w:rFonts w:hint="eastAsia" w:ascii="仿宋" w:hAnsi="仿宋" w:eastAsia="仿宋" w:cs="仿宋"/>
          <w:color w:val="auto"/>
          <w:sz w:val="32"/>
          <w:szCs w:val="32"/>
          <w:lang w:eastAsia="zh-CN"/>
        </w:rPr>
        <w:t>，增强全社会土壤污染防治意识，</w:t>
      </w:r>
      <w:r>
        <w:rPr>
          <w:rFonts w:hint="eastAsia" w:ascii="仿宋" w:hAnsi="仿宋" w:eastAsia="仿宋" w:cs="仿宋"/>
          <w:color w:val="auto"/>
          <w:sz w:val="32"/>
          <w:szCs w:val="32"/>
        </w:rPr>
        <w:t>引导公众依法参与土壤污染防治工作。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楷体" w:hAnsi="楷体" w:eastAsia="楷体" w:cs="楷体"/>
          <w:b w:val="0"/>
          <w:bCs w:val="0"/>
          <w:color w:val="FF0000"/>
          <w:kern w:val="0"/>
          <w:sz w:val="28"/>
          <w:szCs w:val="28"/>
        </w:rPr>
      </w:pPr>
    </w:p>
    <w:p>
      <w:pPr>
        <w:keepNext w:val="0"/>
        <w:keepLines w:val="0"/>
        <w:pageBreakBefore w:val="0"/>
        <w:widowControl w:val="0"/>
        <w:kinsoku/>
        <w:wordWrap/>
        <w:overflowPunct/>
        <w:topLinePunct w:val="0"/>
        <w:autoSpaceDE/>
        <w:autoSpaceDN/>
        <w:jc w:val="center"/>
        <w:rPr>
          <w:rFonts w:hint="eastAsia" w:ascii="黑体" w:hAnsi="黑体" w:eastAsia="黑体" w:cs="黑体"/>
          <w:color w:val="auto"/>
          <w:sz w:val="32"/>
          <w:szCs w:val="32"/>
        </w:rPr>
      </w:pPr>
      <w:r>
        <w:rPr>
          <w:rFonts w:hint="eastAsia" w:ascii="黑体" w:hAnsi="黑体" w:eastAsia="黑体" w:cs="黑体"/>
          <w:color w:val="auto"/>
          <w:sz w:val="32"/>
          <w:szCs w:val="32"/>
        </w:rPr>
        <w:t>第二章　规划、标准、</w:t>
      </w:r>
      <w:r>
        <w:rPr>
          <w:rFonts w:hint="eastAsia" w:ascii="黑体" w:hAnsi="黑体" w:eastAsia="黑体" w:cs="黑体"/>
          <w:color w:val="auto"/>
          <w:sz w:val="32"/>
          <w:szCs w:val="32"/>
          <w:lang w:val="en-US" w:eastAsia="zh-CN"/>
        </w:rPr>
        <w:t>普查、</w:t>
      </w:r>
      <w:r>
        <w:rPr>
          <w:rFonts w:hint="eastAsia" w:ascii="黑体" w:hAnsi="黑体" w:eastAsia="黑体" w:cs="黑体"/>
          <w:color w:val="auto"/>
          <w:sz w:val="32"/>
          <w:szCs w:val="32"/>
        </w:rPr>
        <w:t>详查和监测</w:t>
      </w:r>
    </w:p>
    <w:p>
      <w:pPr>
        <w:keepNext w:val="0"/>
        <w:keepLines w:val="0"/>
        <w:pageBreakBefore w:val="0"/>
        <w:widowControl w:val="0"/>
        <w:suppressLineNumbers w:val="0"/>
        <w:suppressAutoHyphens w:val="0"/>
        <w:bidi w:val="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条【规划制度】</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县级以上人民政府应当将土壤污染防治工作纳入国民经济和社会发展规划、国土空间规划、生态环境保护规划。</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省、市（州）人民政府生态环境主管部门应当会同发展改革、工业和信息化、农业农村、自然资源、住房城乡建设、水利、卫生健康、应急管理、林业草原等主管部门，根据生态环境保护规划要求、土地用途、土壤污染状况普查</w:t>
      </w:r>
      <w:r>
        <w:rPr>
          <w:rFonts w:hint="eastAsia" w:ascii="仿宋" w:hAnsi="仿宋" w:eastAsia="仿宋" w:cs="仿宋"/>
          <w:color w:val="auto"/>
          <w:sz w:val="32"/>
          <w:szCs w:val="32"/>
          <w:lang w:eastAsia="zh-CN"/>
        </w:rPr>
        <w:t>详查</w:t>
      </w:r>
      <w:r>
        <w:rPr>
          <w:rFonts w:hint="eastAsia" w:ascii="仿宋" w:hAnsi="仿宋" w:eastAsia="仿宋" w:cs="仿宋"/>
          <w:color w:val="auto"/>
          <w:sz w:val="32"/>
          <w:szCs w:val="32"/>
        </w:rPr>
        <w:t>和监测结果等，编制土壤污染防治规划，报本级人民政府批准后公布实施。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县级人民政府应当依据土壤污染防治规划编制土壤污染防治工作计划，并组织实施。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第十三条【土壤污染风险管控标准】</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省人民政府对国家土壤污染风险管控标准中未作规定的项目，可以制定土壤污染风险管控标准；对国家土壤污染风险管控标准中已作规定的项目，可以制定严于国家土壤污染风险管控标准的土壤污染风险管控标准。地方土壤污染风险管控标准应当报国务院生态环境主管部门备案。</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土壤污染风险管控标准是强制性标准。</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第十四条【土壤污染状况普查详查制度】</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各级人民政府及其有关部门应当配合做好全国土壤污染状况普查工作。</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省、市（州）人民政府可以根据行业、行政区域实际情况组织开展土壤污染状况详查。</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第十五条【土壤环境监测】</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省人民政府生态环境主管部门应当在国家监测网络基础上，会同农业农村、自然资源、住房城乡建设、水利、卫生健康、林业草原等主管部门组织监测网络，统一规划本省土壤环境监测站（点）的设置，完善监测体系。</w:t>
      </w:r>
    </w:p>
    <w:p>
      <w:pPr>
        <w:keepNext w:val="0"/>
        <w:keepLines w:val="0"/>
        <w:pageBreakBefore w:val="0"/>
        <w:widowControl w:val="0"/>
        <w:kinsoku/>
        <w:wordWrap/>
        <w:overflowPunct/>
        <w:topLinePunct w:val="0"/>
        <w:autoSpaceDE/>
        <w:autoSpaceDN/>
        <w:ind w:left="0" w:firstLine="640" w:firstLineChars="200"/>
        <w:rPr>
          <w:rFonts w:hint="eastAsia" w:ascii="楷体" w:hAnsi="楷体" w:eastAsia="楷体" w:cs="楷体"/>
          <w:b w:val="0"/>
          <w:bCs w:val="0"/>
          <w:color w:val="FF0000"/>
          <w:kern w:val="0"/>
          <w:sz w:val="28"/>
          <w:szCs w:val="28"/>
          <w:lang w:eastAsia="zh-CN"/>
        </w:rPr>
      </w:pPr>
      <w:r>
        <w:rPr>
          <w:rFonts w:hint="eastAsia" w:ascii="仿宋" w:hAnsi="仿宋" w:eastAsia="仿宋" w:cs="仿宋"/>
          <w:color w:val="auto"/>
          <w:sz w:val="32"/>
          <w:szCs w:val="32"/>
        </w:rPr>
        <w:t>生态环境、农业农村、林业草原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自然资源等部门</w:t>
      </w:r>
      <w:r>
        <w:rPr>
          <w:rFonts w:hint="eastAsia" w:ascii="仿宋" w:hAnsi="仿宋" w:eastAsia="仿宋" w:cs="仿宋"/>
          <w:color w:val="auto"/>
          <w:sz w:val="32"/>
          <w:szCs w:val="32"/>
          <w:lang w:eastAsia="zh-CN"/>
        </w:rPr>
        <w:t>应按照</w:t>
      </w:r>
      <w:r>
        <w:rPr>
          <w:rFonts w:hint="eastAsia" w:ascii="仿宋" w:hAnsi="仿宋" w:eastAsia="仿宋" w:cs="仿宋"/>
          <w:color w:val="auto"/>
          <w:sz w:val="32"/>
          <w:szCs w:val="32"/>
        </w:rPr>
        <w:t>国家</w:t>
      </w:r>
      <w:r>
        <w:rPr>
          <w:rFonts w:hint="eastAsia" w:ascii="仿宋" w:hAnsi="仿宋" w:eastAsia="仿宋" w:cs="仿宋"/>
          <w:color w:val="auto"/>
          <w:sz w:val="32"/>
          <w:szCs w:val="32"/>
          <w:lang w:eastAsia="zh-CN"/>
        </w:rPr>
        <w:t>和本省</w:t>
      </w:r>
      <w:r>
        <w:rPr>
          <w:rFonts w:hint="eastAsia" w:ascii="仿宋" w:hAnsi="仿宋" w:eastAsia="仿宋" w:cs="仿宋"/>
          <w:color w:val="auto"/>
          <w:sz w:val="32"/>
          <w:szCs w:val="32"/>
        </w:rPr>
        <w:t>规定</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农用地</w:t>
      </w:r>
      <w:r>
        <w:rPr>
          <w:rFonts w:hint="eastAsia" w:ascii="仿宋" w:hAnsi="仿宋" w:eastAsia="仿宋" w:cs="仿宋"/>
          <w:color w:val="auto"/>
          <w:sz w:val="32"/>
          <w:szCs w:val="32"/>
          <w:lang w:eastAsia="zh-CN"/>
        </w:rPr>
        <w:t>和建设用地</w:t>
      </w:r>
      <w:r>
        <w:rPr>
          <w:rFonts w:hint="eastAsia" w:ascii="仿宋" w:hAnsi="仿宋" w:eastAsia="仿宋" w:cs="仿宋"/>
          <w:color w:val="auto"/>
          <w:sz w:val="32"/>
          <w:szCs w:val="32"/>
        </w:rPr>
        <w:t>地块进行重点监测</w:t>
      </w:r>
      <w:r>
        <w:rPr>
          <w:rFonts w:hint="eastAsia" w:ascii="仿宋" w:hAnsi="仿宋" w:eastAsia="仿宋" w:cs="仿宋"/>
          <w:color w:val="auto"/>
          <w:sz w:val="32"/>
          <w:szCs w:val="32"/>
          <w:lang w:eastAsia="zh-CN"/>
        </w:rPr>
        <w:t>。</w:t>
      </w:r>
    </w:p>
    <w:p>
      <w:pPr>
        <w:pStyle w:val="3"/>
        <w:keepNext w:val="0"/>
        <w:keepLines w:val="0"/>
        <w:pageBreakBefore w:val="0"/>
        <w:widowControl w:val="0"/>
        <w:kinsoku/>
        <w:wordWrap/>
        <w:overflowPunct/>
        <w:topLinePunct w:val="0"/>
        <w:autoSpaceDE/>
        <w:autoSpaceDN/>
        <w:bidi w:val="0"/>
        <w:spacing w:before="0" w:beforeLines="0" w:after="0" w:afterLines="0" w:line="240" w:lineRule="auto"/>
        <w:ind w:left="0"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预防和保护</w:t>
      </w:r>
    </w:p>
    <w:p>
      <w:pPr>
        <w:keepNext w:val="0"/>
        <w:keepLines w:val="0"/>
        <w:pageBreakBefore w:val="0"/>
        <w:widowControl w:val="0"/>
        <w:suppressLineNumbers w:val="0"/>
        <w:suppressAutoHyphens w:val="0"/>
        <w:bidi w:val="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第十六条【合理规划产业布局】</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及其有关部门应当按照国土空间规划，结合土壤环境质量状况，合理确定区域功能定位和产业布局。严格执行相关行业企业布局选址要求，禁止在居民区、幼儿园、学校、医院、疗养院、养老院、社会福利院等单位周边新建、改建、扩建可能造成土壤污染的建设项目。</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第十七条【依法进行环境影响评价制度】</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各类涉及土地利用的规划和可能造成土壤污染的建设项目，应当依法进行环境影响评价，明确对土壤可能造成的不良影响和相应的预防措施。涉及居民区、幼儿园、学校、医院、疗养院、养老院、社会福利院等建设项目和饮用水水源地选址时，还应当详细调查、分析项目所在地及周边污染地块、污染源对项目的环境影响，对土壤可能造成不良影响的，应当采取更加严格的预防措施。</w:t>
      </w:r>
    </w:p>
    <w:p>
      <w:pPr>
        <w:keepNext w:val="0"/>
        <w:keepLines w:val="0"/>
        <w:pageBreakBefore w:val="0"/>
        <w:widowControl w:val="0"/>
        <w:kinsoku/>
        <w:wordWrap/>
        <w:overflowPunct/>
        <w:topLinePunct w:val="0"/>
        <w:autoSpaceDE/>
        <w:autoSpaceDN/>
        <w:ind w:left="0" w:firstLine="640" w:firstLineChars="200"/>
        <w:rPr>
          <w:rFonts w:hint="eastAsia" w:ascii="楷体" w:hAnsi="楷体" w:eastAsia="楷体" w:cs="楷体"/>
          <w:b w:val="0"/>
          <w:bCs w:val="0"/>
          <w:color w:val="FF0000"/>
          <w:kern w:val="0"/>
          <w:sz w:val="28"/>
          <w:szCs w:val="28"/>
          <w:lang w:eastAsia="zh-CN"/>
        </w:rPr>
      </w:pPr>
      <w:r>
        <w:rPr>
          <w:rFonts w:hint="eastAsia" w:ascii="黑体" w:hAnsi="黑体" w:eastAsia="黑体" w:cs="黑体"/>
          <w:color w:val="auto"/>
          <w:sz w:val="32"/>
          <w:szCs w:val="32"/>
        </w:rPr>
        <w:t>第十八条【单位和个人预防责任】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生产、使用、贮存、运输、回收、处置、排放有毒有害物质的单位和个人，应当采取有效措施，防止有毒有害物质渗漏、流失、扬散，避免土壤受到污染。</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第十九条【重点监管单位名录</w:t>
      </w:r>
      <w:r>
        <w:rPr>
          <w:rFonts w:hint="eastAsia" w:ascii="黑体" w:hAnsi="黑体" w:eastAsia="黑体" w:cs="黑体"/>
          <w:color w:val="auto"/>
          <w:sz w:val="32"/>
          <w:szCs w:val="32"/>
          <w:lang w:eastAsia="zh-CN"/>
        </w:rPr>
        <w:t>制度</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生态环境主管部门应当按照相关规定，根据有毒有害物质排放等情况，制定本行政区域土壤污染重点监管单位名录，向社会公开并适时更新。</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土壤污染重点监管单位应当履行下列义务：</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（一）严格控制有毒有害物质排放，并按年度向生态环境主管部门报告排放情况；</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（二）建立土壤污染隐患排查制度，保证持续有效防止有毒有害物质渗漏、流失、扬散；</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（三）制定、实施自行监测方案，并将监测数据报所在地生态环境主管部门。</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前款规定的义务应当在排污许可证中载明。</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土壤污染重点监管单位应当对监测数据的真实性和准确性负责</w:t>
      </w:r>
      <w:r>
        <w:rPr>
          <w:rFonts w:hint="eastAsia" w:ascii="仿宋" w:hAnsi="仿宋" w:eastAsia="仿宋" w:cs="仿宋"/>
          <w:color w:val="auto"/>
          <w:sz w:val="32"/>
          <w:szCs w:val="32"/>
          <w:lang w:eastAsia="zh-CN"/>
        </w:rPr>
        <w:t>，不得</w:t>
      </w:r>
      <w:r>
        <w:rPr>
          <w:rFonts w:hint="eastAsia" w:ascii="仿宋" w:hAnsi="仿宋" w:eastAsia="仿宋" w:cs="仿宋"/>
          <w:color w:val="auto"/>
          <w:sz w:val="32"/>
          <w:szCs w:val="32"/>
        </w:rPr>
        <w:t>篡改、伪造监测数据。生态环境主管部门发现土壤污染重点监管单位监测数据异常，应当及时进行调查</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涉及农用地相关的监测</w:t>
      </w:r>
      <w:r>
        <w:rPr>
          <w:rFonts w:hint="eastAsia" w:ascii="仿宋" w:hAnsi="仿宋" w:eastAsia="仿宋" w:cs="仿宋"/>
          <w:color w:val="auto"/>
          <w:sz w:val="32"/>
          <w:szCs w:val="32"/>
          <w:lang w:eastAsia="zh-CN"/>
        </w:rPr>
        <w:t>数据应及时向同级</w:t>
      </w:r>
      <w:r>
        <w:rPr>
          <w:rFonts w:hint="eastAsia" w:ascii="仿宋" w:hAnsi="仿宋" w:eastAsia="仿宋" w:cs="仿宋"/>
          <w:color w:val="auto"/>
          <w:sz w:val="32"/>
          <w:szCs w:val="32"/>
        </w:rPr>
        <w:t>农业农村、林业草原主管部门</w:t>
      </w:r>
      <w:r>
        <w:rPr>
          <w:rFonts w:hint="eastAsia" w:ascii="仿宋" w:hAnsi="仿宋" w:eastAsia="仿宋" w:cs="仿宋"/>
          <w:color w:val="auto"/>
          <w:sz w:val="32"/>
          <w:szCs w:val="32"/>
          <w:lang w:eastAsia="zh-CN"/>
        </w:rPr>
        <w:t>进行通报。</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生态环境主管部门应当定期对土壤污染重点监管单位其周边土壤进行监测。</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第二十条【拆除活动土壤污染预防】</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企业事业单位拆除设施、设备或者建筑物、构筑物的，应当采取相应的土壤污染防治措施。</w:t>
      </w:r>
      <w:r>
        <w:rPr>
          <w:rFonts w:hint="eastAsia" w:ascii="仿宋" w:hAnsi="仿宋" w:eastAsia="仿宋" w:cs="仿宋"/>
          <w:color w:val="auto"/>
          <w:sz w:val="32"/>
          <w:szCs w:val="32"/>
          <w:lang w:eastAsia="zh-CN"/>
        </w:rPr>
        <w:t>其他组织和个人从事上述活动，也应当依法采取相应措施，防治土壤污染。</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土壤污染重点监管单位拆除设施、设备或者建筑物、构筑物的，应当制定土壤污染防治工作方案，在拆除活动前十五个工作日报所在地县（市、区）生态环境、工业和信息化部门备案并实施。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拆除活动土壤污染防治工作方案应当包括被拆除设施设备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或建筑物、构筑物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基本情况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残留污染物清理</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安全处置</w:t>
      </w:r>
      <w:r>
        <w:rPr>
          <w:rFonts w:hint="eastAsia" w:ascii="仿宋" w:hAnsi="仿宋" w:eastAsia="仿宋" w:cs="仿宋"/>
          <w:color w:val="auto"/>
          <w:sz w:val="32"/>
          <w:szCs w:val="32"/>
          <w:lang w:eastAsia="zh-CN"/>
        </w:rPr>
        <w:t>措施、</w:t>
      </w:r>
      <w:r>
        <w:rPr>
          <w:rFonts w:hint="eastAsia" w:ascii="仿宋" w:hAnsi="仿宋" w:eastAsia="仿宋" w:cs="仿宋"/>
          <w:color w:val="auto"/>
          <w:sz w:val="32"/>
          <w:szCs w:val="32"/>
        </w:rPr>
        <w:t>应急</w:t>
      </w:r>
      <w:r>
        <w:rPr>
          <w:rFonts w:hint="eastAsia" w:ascii="仿宋" w:hAnsi="仿宋" w:eastAsia="仿宋" w:cs="仿宋"/>
          <w:color w:val="auto"/>
          <w:sz w:val="32"/>
          <w:szCs w:val="32"/>
          <w:lang w:eastAsia="zh-CN"/>
        </w:rPr>
        <w:t>管理</w:t>
      </w:r>
      <w:r>
        <w:rPr>
          <w:rFonts w:hint="eastAsia" w:ascii="仿宋" w:hAnsi="仿宋" w:eastAsia="仿宋" w:cs="仿宋"/>
          <w:color w:val="auto"/>
          <w:sz w:val="32"/>
          <w:szCs w:val="32"/>
        </w:rPr>
        <w:t>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土壤污染防治技术要求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对周边环境</w:t>
      </w:r>
      <w:r>
        <w:rPr>
          <w:rFonts w:hint="eastAsia" w:ascii="仿宋" w:hAnsi="仿宋" w:eastAsia="仿宋" w:cs="仿宋"/>
          <w:color w:val="auto"/>
          <w:sz w:val="32"/>
          <w:szCs w:val="32"/>
          <w:lang w:eastAsia="zh-CN"/>
        </w:rPr>
        <w:t>二次</w:t>
      </w:r>
      <w:r>
        <w:rPr>
          <w:rFonts w:hint="eastAsia" w:ascii="仿宋" w:hAnsi="仿宋" w:eastAsia="仿宋" w:cs="仿宋"/>
          <w:color w:val="auto"/>
          <w:sz w:val="32"/>
          <w:szCs w:val="32"/>
        </w:rPr>
        <w:t>污染防治要求等内容。</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土壤污染重点监管单位</w:t>
      </w:r>
      <w:r>
        <w:rPr>
          <w:rFonts w:hint="eastAsia" w:ascii="仿宋" w:hAnsi="仿宋" w:eastAsia="仿宋" w:cs="仿宋"/>
          <w:color w:val="auto"/>
          <w:sz w:val="32"/>
          <w:szCs w:val="32"/>
          <w:lang w:eastAsia="zh-CN"/>
        </w:rPr>
        <w:t>应当</w:t>
      </w:r>
      <w:r>
        <w:rPr>
          <w:rFonts w:hint="eastAsia" w:ascii="仿宋" w:hAnsi="仿宋" w:eastAsia="仿宋" w:cs="仿宋"/>
          <w:color w:val="auto"/>
          <w:sz w:val="32"/>
          <w:szCs w:val="32"/>
        </w:rPr>
        <w:t>做好拆除活动相关记录，并按照有关规定保存。</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黑体" w:hAnsi="黑体" w:eastAsia="黑体" w:cs="黑体"/>
          <w:color w:val="auto"/>
          <w:sz w:val="32"/>
          <w:szCs w:val="32"/>
          <w:lang w:eastAsia="zh-CN"/>
        </w:rPr>
        <w:t>矿产资源开发</w:t>
      </w:r>
      <w:r>
        <w:rPr>
          <w:rFonts w:hint="eastAsia" w:ascii="黑体" w:hAnsi="黑体" w:eastAsia="黑体" w:cs="黑体"/>
          <w:color w:val="auto"/>
          <w:sz w:val="32"/>
          <w:szCs w:val="32"/>
        </w:rPr>
        <w:t>活动土壤污染预防】</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生态环境、自然资源</w:t>
      </w:r>
      <w:r>
        <w:rPr>
          <w:rFonts w:hint="eastAsia" w:ascii="仿宋" w:hAnsi="仿宋" w:eastAsia="仿宋" w:cs="仿宋"/>
          <w:color w:val="auto"/>
          <w:sz w:val="32"/>
          <w:szCs w:val="32"/>
          <w:lang w:eastAsia="zh-CN"/>
        </w:rPr>
        <w:t>主管</w:t>
      </w:r>
      <w:r>
        <w:rPr>
          <w:rFonts w:hint="eastAsia" w:ascii="仿宋" w:hAnsi="仿宋" w:eastAsia="仿宋" w:cs="仿宋"/>
          <w:color w:val="auto"/>
          <w:sz w:val="32"/>
          <w:szCs w:val="32"/>
        </w:rPr>
        <w:t>部门应当依法加强对矿产资源开发区域土壤污染防治的监督管理，按照相关标准和总量控制的要求，严格控制可能造成土壤污染的重点污染物排放。</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尾矿库运营、管理单位应当按照规定，加强尾矿库的安全管理和</w:t>
      </w:r>
      <w:r>
        <w:rPr>
          <w:rFonts w:hint="eastAsia" w:ascii="仿宋" w:hAnsi="仿宋" w:eastAsia="仿宋" w:cs="仿宋"/>
          <w:color w:val="auto"/>
          <w:sz w:val="32"/>
          <w:szCs w:val="32"/>
          <w:lang w:eastAsia="zh-CN"/>
        </w:rPr>
        <w:t>土壤</w:t>
      </w:r>
      <w:r>
        <w:rPr>
          <w:rFonts w:hint="eastAsia" w:ascii="仿宋" w:hAnsi="仿宋" w:eastAsia="仿宋" w:cs="仿宋"/>
          <w:color w:val="auto"/>
          <w:sz w:val="32"/>
          <w:szCs w:val="32"/>
        </w:rPr>
        <w:t>污染防治。危库、险库、病库以及其他需要重点监管的尾矿库的运营、管理单位应当按照规定，进行土壤污染状况监测和定期评估。</w:t>
      </w:r>
    </w:p>
    <w:p>
      <w:pPr>
        <w:keepNext w:val="0"/>
        <w:keepLines w:val="0"/>
        <w:pageBreakBefore w:val="0"/>
        <w:widowControl w:val="0"/>
        <w:shd w:val="clear" w:color="auto" w:fill="FFFFFF"/>
        <w:kinsoku/>
        <w:wordWrap/>
        <w:overflowPunct/>
        <w:topLinePunct w:val="0"/>
        <w:autoSpaceDE/>
        <w:autoSpaceDN/>
        <w:bidi w:val="0"/>
        <w:spacing w:before="0" w:after="0"/>
        <w:ind w:left="0" w:right="0" w:firstLine="566" w:firstLineChars="177"/>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第二十二条【鼓励使用新技术、新材料】</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鼓励在建筑、通信、电力、交通、水利</w:t>
      </w:r>
      <w:r>
        <w:rPr>
          <w:rFonts w:hint="eastAsia" w:ascii="仿宋" w:hAnsi="仿宋" w:eastAsia="仿宋" w:cs="仿宋"/>
          <w:color w:val="auto"/>
          <w:sz w:val="32"/>
          <w:szCs w:val="32"/>
          <w:lang w:eastAsia="zh-CN"/>
        </w:rPr>
        <w:t>、化工、冶炼、矿业</w:t>
      </w:r>
      <w:r>
        <w:rPr>
          <w:rFonts w:hint="eastAsia" w:ascii="仿宋" w:hAnsi="仿宋" w:eastAsia="仿宋" w:cs="仿宋"/>
          <w:color w:val="auto"/>
          <w:sz w:val="32"/>
          <w:szCs w:val="32"/>
        </w:rPr>
        <w:t>等领域的信息、网络、防雷、接地等建设工程中采用新技术、新材料，防止土壤污染。</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禁止在土壤中使用重金属含量超标的降阻产品。</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第二十三条【污水集中处理设施、固废处理设施周围土壤污染预防】</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建设和运行污水集中处理设施、固体废物处置设施，应当依照法律法规和相关标准的要求，采取措施防止土壤污染。</w:t>
      </w:r>
      <w:r>
        <w:rPr>
          <w:rFonts w:hint="eastAsia" w:ascii="仿宋" w:hAnsi="仿宋" w:eastAsia="仿宋" w:cs="仿宋"/>
          <w:color w:val="auto"/>
          <w:sz w:val="32"/>
          <w:szCs w:val="32"/>
          <w:lang w:eastAsia="zh-CN"/>
        </w:rPr>
        <w:t>建设和运行污水和固体废物收集、中转设施，也应当依法采取相应的土壤污染预防措施。</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生态环境主管部门应当</w:t>
      </w:r>
      <w:r>
        <w:rPr>
          <w:rFonts w:hint="eastAsia" w:ascii="仿宋" w:hAnsi="仿宋" w:eastAsia="仿宋" w:cs="仿宋"/>
          <w:color w:val="auto"/>
          <w:sz w:val="32"/>
          <w:szCs w:val="32"/>
          <w:lang w:eastAsia="zh-CN"/>
        </w:rPr>
        <w:t>定期</w:t>
      </w:r>
      <w:r>
        <w:rPr>
          <w:rFonts w:hint="eastAsia" w:ascii="仿宋" w:hAnsi="仿宋" w:eastAsia="仿宋" w:cs="仿宋"/>
          <w:color w:val="auto"/>
          <w:sz w:val="32"/>
          <w:szCs w:val="32"/>
        </w:rPr>
        <w:t>对污水集中处理设施、固体废物处置设施周边土壤进行监测；对不符合法律法规和相关标准要求的，应当根据监测结果，责令污水集中处理设施、固体废物处置设施运营单位采取相应改进措施。</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各级人民政府应当统筹规划、建设城乡生活污水和生活垃圾处理、处置设施，并保障其正常运行，防止土壤污染。</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第二十四条【农药化肥总量控制】</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eastAsia="zh-CN"/>
        </w:rPr>
        <w:t>县级以上</w:t>
      </w:r>
      <w:r>
        <w:rPr>
          <w:rFonts w:hint="eastAsia" w:ascii="仿宋" w:hAnsi="仿宋" w:eastAsia="仿宋" w:cs="仿宋"/>
          <w:color w:val="auto"/>
          <w:sz w:val="32"/>
          <w:szCs w:val="32"/>
        </w:rPr>
        <w:t>人民政府农业农村、林业草原主管部门应当</w:t>
      </w:r>
      <w:r>
        <w:rPr>
          <w:rFonts w:hint="eastAsia" w:ascii="仿宋" w:hAnsi="仿宋" w:eastAsia="仿宋" w:cs="仿宋"/>
          <w:color w:val="auto"/>
          <w:sz w:val="32"/>
          <w:szCs w:val="32"/>
          <w:lang w:eastAsia="zh-CN"/>
        </w:rPr>
        <w:t>按照国家规定，</w:t>
      </w:r>
      <w:r>
        <w:rPr>
          <w:rFonts w:hint="eastAsia" w:ascii="仿宋" w:hAnsi="仿宋" w:eastAsia="仿宋" w:cs="仿宋"/>
          <w:color w:val="auto"/>
          <w:sz w:val="32"/>
          <w:szCs w:val="32"/>
        </w:rPr>
        <w:t>加强农药、化肥使用指导和使用总量控制，加强农用薄膜使用控制。</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第二十五条【农业活动中土壤污染预防】</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县级以上人民政府农业农村、林业草原等主管部门应当开展农用地土壤污染防治宣传和技术培训活动，指导农业生产者合理使用农业投入品，严格控制农药、兽药、化肥的使用量。</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禁止生产、销售、使用国家和本省明令禁止、淘汰的农业投入品。</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禁止将城镇生活垃圾、污泥、工业废物直接用作肥料。</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农业投入品生产者、销售者和使用者应当</w:t>
      </w:r>
      <w:r>
        <w:rPr>
          <w:rFonts w:hint="eastAsia" w:ascii="仿宋" w:hAnsi="仿宋" w:eastAsia="仿宋" w:cs="仿宋"/>
          <w:color w:val="auto"/>
          <w:sz w:val="32"/>
          <w:szCs w:val="32"/>
          <w:lang w:eastAsia="zh-CN"/>
        </w:rPr>
        <w:t>按照国家规定，</w:t>
      </w:r>
      <w:r>
        <w:rPr>
          <w:rFonts w:hint="eastAsia" w:ascii="仿宋" w:hAnsi="仿宋" w:eastAsia="仿宋" w:cs="仿宋"/>
          <w:color w:val="auto"/>
          <w:sz w:val="32"/>
          <w:szCs w:val="32"/>
        </w:rPr>
        <w:t>及时回收农药、肥料等农业投入品的包装废弃物和农用薄膜，并将农药包装废弃物交由专门的机构或者组织进行无害化处理。</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县级以上人民政府农业农村主管部门应当会同有关部门加强对农药和肥料包装废弃物、农用薄膜、过期报废农药等的回收、贮运、综合利用与无害化处理的监督管理。</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农田</w:t>
      </w:r>
      <w:r>
        <w:rPr>
          <w:rFonts w:hint="eastAsia" w:ascii="黑体" w:hAnsi="黑体" w:eastAsia="黑体" w:cs="黑体"/>
          <w:color w:val="auto"/>
          <w:sz w:val="32"/>
          <w:szCs w:val="32"/>
        </w:rPr>
        <w:t>灌溉水管理】</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eastAsia="zh-CN"/>
        </w:rPr>
        <w:t>农田</w:t>
      </w:r>
      <w:r>
        <w:rPr>
          <w:rFonts w:hint="eastAsia" w:ascii="仿宋" w:hAnsi="仿宋" w:eastAsia="仿宋" w:cs="仿宋"/>
          <w:color w:val="auto"/>
          <w:sz w:val="32"/>
          <w:szCs w:val="32"/>
        </w:rPr>
        <w:t>灌溉用水应当符合</w:t>
      </w:r>
      <w:r>
        <w:rPr>
          <w:rFonts w:hint="eastAsia" w:ascii="仿宋" w:hAnsi="仿宋" w:eastAsia="仿宋" w:cs="仿宋"/>
          <w:color w:val="auto"/>
          <w:sz w:val="32"/>
          <w:szCs w:val="32"/>
          <w:lang w:eastAsia="zh-CN"/>
        </w:rPr>
        <w:t>相应的</w:t>
      </w:r>
      <w:r>
        <w:rPr>
          <w:rFonts w:hint="eastAsia" w:ascii="仿宋" w:hAnsi="仿宋" w:eastAsia="仿宋" w:cs="仿宋"/>
          <w:color w:val="auto"/>
          <w:sz w:val="32"/>
          <w:szCs w:val="32"/>
        </w:rPr>
        <w:t>水质标准。生态环境主管部门应当会同农业农村、水利主管部门加强农田灌溉用水水质管理，定期对农田灌溉用水水质进行监测和监督检查，严防灌溉水污染。</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禁止</w:t>
      </w:r>
      <w:r>
        <w:rPr>
          <w:rFonts w:hint="eastAsia" w:ascii="仿宋" w:hAnsi="仿宋" w:eastAsia="仿宋" w:cs="仿宋"/>
          <w:color w:val="auto"/>
          <w:sz w:val="32"/>
          <w:szCs w:val="32"/>
        </w:rPr>
        <w:t>使用未经处理</w:t>
      </w:r>
      <w:r>
        <w:rPr>
          <w:rFonts w:hint="eastAsia" w:ascii="仿宋" w:hAnsi="仿宋" w:eastAsia="仿宋" w:cs="仿宋"/>
          <w:color w:val="auto"/>
          <w:sz w:val="32"/>
          <w:szCs w:val="32"/>
          <w:lang w:eastAsia="zh-CN"/>
        </w:rPr>
        <w:t>或处理不达标</w:t>
      </w:r>
      <w:r>
        <w:rPr>
          <w:rFonts w:hint="eastAsia" w:ascii="仿宋" w:hAnsi="仿宋" w:eastAsia="仿宋" w:cs="仿宋"/>
          <w:color w:val="auto"/>
          <w:sz w:val="32"/>
          <w:szCs w:val="32"/>
        </w:rPr>
        <w:t>的生活污水、医院污水和工业污水灌溉</w:t>
      </w:r>
      <w:r>
        <w:rPr>
          <w:rFonts w:hint="eastAsia" w:ascii="仿宋" w:hAnsi="仿宋" w:eastAsia="仿宋" w:cs="仿宋"/>
          <w:color w:val="auto"/>
          <w:sz w:val="32"/>
          <w:szCs w:val="32"/>
          <w:lang w:eastAsia="zh-CN"/>
        </w:rPr>
        <w:t>农田</w:t>
      </w:r>
      <w:r>
        <w:rPr>
          <w:rFonts w:hint="eastAsia" w:ascii="仿宋" w:hAnsi="仿宋" w:eastAsia="仿宋" w:cs="仿宋"/>
          <w:color w:val="auto"/>
          <w:sz w:val="32"/>
          <w:szCs w:val="32"/>
        </w:rPr>
        <w:t>。禁止向农用地排放重金属或者其他有毒有害物质含量超标的污水、污泥，以及可能造成土壤污染的清淤底泥、尾矿、矿渣等。</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县级以上人民政府有关部门应当加强对畜禽粪便、沼渣、沼液等收集、贮存、利用、处置的监督管理，防止土壤污染。</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条【石油开采加工活动中土壤污染预防】</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石油勘探开发单位应当对钻井、采油、集输等环节实施全过程管理，并对废弃钻井液、废水、岩屑、污油、油泥等及时进行安全处理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防止有害物质</w:t>
      </w:r>
      <w:r>
        <w:rPr>
          <w:rFonts w:hint="eastAsia" w:ascii="仿宋" w:hAnsi="仿宋" w:eastAsia="仿宋" w:cs="仿宋"/>
          <w:color w:val="auto"/>
          <w:sz w:val="32"/>
          <w:szCs w:val="32"/>
          <w:lang w:eastAsia="zh-CN"/>
        </w:rPr>
        <w:t>污染土壤。</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输油管、储油罐、加油站的设计、建设和使用应当符合防腐蚀、防渗漏、防挥发等要求，设施的所有者、运营者应当对设施进行定期维护和腐蚀、泄露检测，防止污染土壤和地下水。</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从事加油站经营、油品运输、油品贮存等活动的单位以及其他从事化学品贮存经营活动的单位，应当采取相应措施，防止油品、溶剂等化学品挥发、遗撒、泄漏对土壤造成污染。</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条【废弃物再生利用活动中土壤污染预防】</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从事废弃电子产品、报废机动车、废电池、废轮胎、废塑料等再生利用的单位和个人，不得采用国家明令淘汰或者禁止使用的技术、工艺</w:t>
      </w:r>
      <w:r>
        <w:rPr>
          <w:rFonts w:hint="eastAsia" w:ascii="仿宋" w:hAnsi="仿宋" w:eastAsia="仿宋" w:cs="仿宋"/>
          <w:color w:val="auto"/>
          <w:sz w:val="32"/>
          <w:szCs w:val="32"/>
          <w:lang w:eastAsia="zh-CN"/>
        </w:rPr>
        <w:t>，在废弃物再生利用活动中采取相应措施，防治土壤污染</w:t>
      </w:r>
      <w:r>
        <w:rPr>
          <w:rFonts w:hint="eastAsia" w:ascii="仿宋" w:hAnsi="仿宋" w:eastAsia="仿宋" w:cs="仿宋"/>
          <w:color w:val="auto"/>
          <w:sz w:val="32"/>
          <w:szCs w:val="32"/>
        </w:rPr>
        <w:t>。</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二十九</w:t>
      </w:r>
      <w:r>
        <w:rPr>
          <w:rFonts w:hint="eastAsia" w:ascii="黑体" w:hAnsi="黑体" w:eastAsia="黑体" w:cs="黑体"/>
          <w:color w:val="auto"/>
          <w:sz w:val="32"/>
          <w:szCs w:val="32"/>
        </w:rPr>
        <w:t>条【未污染土壤的保护】</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各级人民政府应当加强对未污染土壤的保护。重点保护未污染的耕地、林地、草地</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饮用水水源地。</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各级人民政府应当加强对自然保护区等自然保护地的保护，</w:t>
      </w:r>
      <w:r>
        <w:rPr>
          <w:rFonts w:hint="eastAsia" w:ascii="仿宋" w:hAnsi="仿宋" w:eastAsia="仿宋" w:cs="仿宋"/>
          <w:color w:val="auto"/>
          <w:sz w:val="32"/>
          <w:szCs w:val="32"/>
          <w:lang w:eastAsia="zh-CN"/>
        </w:rPr>
        <w:t>保障</w:t>
      </w:r>
      <w:r>
        <w:rPr>
          <w:rFonts w:hint="eastAsia" w:ascii="仿宋" w:hAnsi="仿宋" w:eastAsia="仿宋" w:cs="仿宋"/>
          <w:color w:val="auto"/>
          <w:sz w:val="32"/>
          <w:szCs w:val="32"/>
        </w:rPr>
        <w:t>其生态功能。</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各级人民政府应当加强</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未利用地的保护，</w:t>
      </w:r>
      <w:r>
        <w:rPr>
          <w:rFonts w:hint="eastAsia" w:ascii="仿宋" w:hAnsi="仿宋" w:eastAsia="仿宋" w:cs="仿宋"/>
          <w:color w:val="auto"/>
          <w:sz w:val="32"/>
          <w:szCs w:val="32"/>
          <w:lang w:eastAsia="zh-CN"/>
        </w:rPr>
        <w:t>不得污染和破坏，对</w:t>
      </w:r>
      <w:r>
        <w:rPr>
          <w:rFonts w:hint="eastAsia" w:ascii="仿宋" w:hAnsi="仿宋" w:eastAsia="仿宋" w:cs="仿宋"/>
          <w:color w:val="auto"/>
          <w:sz w:val="32"/>
          <w:szCs w:val="32"/>
        </w:rPr>
        <w:t>沙漠、滩涂、盐碱地、沼泽地等未利用地定期开展巡查。</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第三十条</w:t>
      </w:r>
      <w:r>
        <w:rPr>
          <w:rFonts w:hint="eastAsia" w:ascii="黑体" w:hAnsi="黑体" w:eastAsia="黑体" w:cs="黑体"/>
          <w:color w:val="auto"/>
          <w:sz w:val="32"/>
          <w:szCs w:val="32"/>
        </w:rPr>
        <w:t>【土壤资源的保护和合理利用】</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eastAsia="zh-CN"/>
        </w:rPr>
        <w:t>县级以上人民政府应当</w:t>
      </w:r>
      <w:r>
        <w:rPr>
          <w:rFonts w:hint="eastAsia" w:ascii="仿宋" w:hAnsi="仿宋" w:eastAsia="仿宋" w:cs="仿宋"/>
          <w:color w:val="auto"/>
          <w:sz w:val="32"/>
          <w:szCs w:val="32"/>
        </w:rPr>
        <w:t>加强对土壤资源的保护和合理利用。</w:t>
      </w:r>
      <w:r>
        <w:rPr>
          <w:rFonts w:hint="eastAsia" w:ascii="仿宋" w:hAnsi="仿宋" w:eastAsia="仿宋" w:cs="仿宋"/>
          <w:color w:val="auto"/>
          <w:sz w:val="32"/>
          <w:szCs w:val="32"/>
          <w:lang w:eastAsia="zh-CN"/>
        </w:rPr>
        <w:t>建设单位和施工单位在</w:t>
      </w:r>
      <w:r>
        <w:rPr>
          <w:rFonts w:hint="eastAsia" w:ascii="仿宋" w:hAnsi="仿宋" w:eastAsia="仿宋" w:cs="仿宋"/>
          <w:color w:val="auto"/>
          <w:sz w:val="32"/>
          <w:szCs w:val="32"/>
        </w:rPr>
        <w:t>开发建设过程中对剥离的表土，应当单独收集和存放，符合条件的应当优先用于土地复垦、土壤改良、造地和绿化等。</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禁止将重金属或者其他有毒有害物质含量超标的工业固体废物、生活垃圾或者污染土壤用于土地复垦。</w:t>
      </w:r>
    </w:p>
    <w:p>
      <w:pPr>
        <w:keepNext w:val="0"/>
        <w:keepLines w:val="0"/>
        <w:pageBreakBefore w:val="0"/>
        <w:widowControl w:val="0"/>
        <w:shd w:val="clear" w:color="auto" w:fill="FFFFFF"/>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第三十一条【进口土壤检验检疫要求】</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因科学研究等特殊原因，需要进口土壤的，应当遵守国家出入境检验检疫的有关规定。</w:t>
      </w:r>
    </w:p>
    <w:p>
      <w:pPr>
        <w:pStyle w:val="3"/>
        <w:keepNext w:val="0"/>
        <w:keepLines w:val="0"/>
        <w:pageBreakBefore w:val="0"/>
        <w:widowControl w:val="0"/>
        <w:kinsoku/>
        <w:wordWrap/>
        <w:overflowPunct/>
        <w:topLinePunct w:val="0"/>
        <w:autoSpaceDE/>
        <w:autoSpaceDN/>
        <w:bidi w:val="0"/>
        <w:spacing w:before="0" w:beforeLines="0" w:after="0" w:afterLines="0" w:line="240" w:lineRule="auto"/>
        <w:ind w:left="0"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风险管控和修复</w:t>
      </w:r>
    </w:p>
    <w:p>
      <w:pPr>
        <w:keepNext w:val="0"/>
        <w:keepLines w:val="0"/>
        <w:pageBreakBefore w:val="0"/>
        <w:widowControl w:val="0"/>
        <w:suppressLineNumbers w:val="0"/>
        <w:suppressAutoHyphens w:val="0"/>
        <w:bidi w:val="0"/>
        <w:rPr>
          <w:rFonts w:hint="eastAsia" w:ascii="仿宋" w:hAnsi="仿宋" w:eastAsia="仿宋" w:cs="仿宋"/>
          <w:color w:val="auto"/>
          <w:sz w:val="32"/>
          <w:szCs w:val="32"/>
        </w:rPr>
      </w:pPr>
    </w:p>
    <w:p>
      <w:pPr>
        <w:pStyle w:val="4"/>
        <w:keepNext w:val="0"/>
        <w:keepLines w:val="0"/>
        <w:pageBreakBefore w:val="0"/>
        <w:widowControl w:val="0"/>
        <w:kinsoku/>
        <w:wordWrap/>
        <w:overflowPunct/>
        <w:topLinePunct w:val="0"/>
        <w:autoSpaceDE/>
        <w:autoSpaceDN/>
        <w:bidi w:val="0"/>
        <w:spacing w:before="0" w:beforeLines="0" w:after="0" w:afterLines="0" w:line="240" w:lineRule="auto"/>
        <w:ind w:left="0" w:right="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第一节　一般规定</w:t>
      </w:r>
    </w:p>
    <w:p>
      <w:pPr>
        <w:keepNext w:val="0"/>
        <w:keepLines w:val="0"/>
        <w:pageBreakBefore w:val="0"/>
        <w:widowControl w:val="0"/>
        <w:suppressLineNumbers w:val="0"/>
        <w:suppressAutoHyphens w:val="0"/>
        <w:bidi w:val="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条【风险管控和修复的基本程序】</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土壤污染风险管控和修复，</w:t>
      </w:r>
      <w:r>
        <w:rPr>
          <w:rFonts w:hint="eastAsia" w:ascii="仿宋" w:hAnsi="仿宋" w:eastAsia="仿宋" w:cs="仿宋"/>
          <w:color w:val="auto"/>
          <w:sz w:val="32"/>
          <w:szCs w:val="32"/>
          <w:lang w:eastAsia="zh-CN"/>
        </w:rPr>
        <w:t>包括</w:t>
      </w:r>
      <w:r>
        <w:rPr>
          <w:rFonts w:hint="eastAsia" w:ascii="仿宋" w:hAnsi="仿宋" w:eastAsia="仿宋" w:cs="仿宋"/>
          <w:color w:val="auto"/>
          <w:sz w:val="32"/>
          <w:szCs w:val="32"/>
        </w:rPr>
        <w:t>土壤污染状况调查和土壤污染风险评估、风险管控、修复、风险管控效果评估、修复效果评估、后期管理等活动。</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土壤污染状况调查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风险评估活动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风险管控效果评估、修复效果评估</w:t>
      </w:r>
      <w:r>
        <w:rPr>
          <w:rFonts w:hint="eastAsia" w:ascii="仿宋" w:hAnsi="仿宋" w:eastAsia="仿宋" w:cs="仿宋"/>
          <w:color w:val="auto"/>
          <w:sz w:val="32"/>
          <w:szCs w:val="32"/>
          <w:lang w:eastAsia="zh-CN"/>
        </w:rPr>
        <w:t>等活动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应当按照国家规定编制相应的</w:t>
      </w:r>
      <w:r>
        <w:rPr>
          <w:rFonts w:hint="eastAsia" w:ascii="仿宋" w:hAnsi="仿宋" w:eastAsia="仿宋" w:cs="仿宋"/>
          <w:color w:val="auto"/>
          <w:sz w:val="32"/>
          <w:szCs w:val="32"/>
        </w:rPr>
        <w:t>调查</w:t>
      </w:r>
      <w:r>
        <w:rPr>
          <w:rFonts w:hint="eastAsia" w:ascii="仿宋" w:hAnsi="仿宋" w:eastAsia="仿宋" w:cs="仿宋"/>
          <w:color w:val="auto"/>
          <w:sz w:val="32"/>
          <w:szCs w:val="32"/>
          <w:lang w:eastAsia="zh-CN"/>
        </w:rPr>
        <w:t>、评估</w:t>
      </w:r>
      <w:r>
        <w:rPr>
          <w:rFonts w:hint="eastAsia" w:ascii="仿宋" w:hAnsi="仿宋" w:eastAsia="仿宋" w:cs="仿宋"/>
          <w:color w:val="auto"/>
          <w:sz w:val="32"/>
          <w:szCs w:val="32"/>
        </w:rPr>
        <w:t>报告。</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风险管控、修复活动完成后，需要实施后期管理的，土壤污染责任人应当按照要求实施后期管理。</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条【风险管控、修复活动的要求】</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实施风险管控、修复活动，应当因地制宜、科学合理，提高针对性和有效性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不得对土壤和周边环境造成新的污染。</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条【防范措施】</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土壤污染责任人、土地使用权人在实施风险管控、修复活动前，</w:t>
      </w:r>
      <w:r>
        <w:rPr>
          <w:rFonts w:hint="eastAsia" w:ascii="仿宋" w:hAnsi="仿宋" w:eastAsia="仿宋" w:cs="仿宋"/>
          <w:color w:val="auto"/>
          <w:sz w:val="32"/>
          <w:szCs w:val="32"/>
          <w:lang w:eastAsia="zh-CN"/>
        </w:rPr>
        <w:t>应当按照国家</w:t>
      </w:r>
      <w:r>
        <w:rPr>
          <w:rFonts w:hint="eastAsia" w:ascii="仿宋" w:hAnsi="仿宋" w:eastAsia="仿宋" w:cs="仿宋"/>
          <w:color w:val="auto"/>
          <w:sz w:val="32"/>
          <w:szCs w:val="32"/>
        </w:rPr>
        <w:t>相关规定</w:t>
      </w:r>
      <w:r>
        <w:rPr>
          <w:rFonts w:hint="eastAsia" w:ascii="仿宋" w:hAnsi="仿宋" w:eastAsia="仿宋" w:cs="仿宋"/>
          <w:color w:val="auto"/>
          <w:sz w:val="32"/>
          <w:szCs w:val="32"/>
          <w:lang w:eastAsia="zh-CN"/>
        </w:rPr>
        <w:t>和有关行政主管</w:t>
      </w:r>
      <w:r>
        <w:rPr>
          <w:rFonts w:hint="eastAsia" w:ascii="仿宋" w:hAnsi="仿宋" w:eastAsia="仿宋" w:cs="仿宋"/>
          <w:color w:val="auto"/>
          <w:sz w:val="32"/>
          <w:szCs w:val="32"/>
        </w:rPr>
        <w:t>部门</w:t>
      </w:r>
      <w:r>
        <w:rPr>
          <w:rFonts w:hint="eastAsia" w:ascii="仿宋" w:hAnsi="仿宋" w:eastAsia="仿宋" w:cs="仿宋"/>
          <w:color w:val="auto"/>
          <w:sz w:val="32"/>
          <w:szCs w:val="32"/>
          <w:lang w:eastAsia="zh-CN"/>
        </w:rPr>
        <w:t>要求</w:t>
      </w:r>
      <w:r>
        <w:rPr>
          <w:rFonts w:hint="eastAsia" w:ascii="仿宋" w:hAnsi="仿宋" w:eastAsia="仿宋" w:cs="仿宋"/>
          <w:color w:val="auto"/>
          <w:sz w:val="32"/>
          <w:szCs w:val="32"/>
        </w:rPr>
        <w:t>，采取移除污染源、防止污染扩散等措施。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条【管控、修复活动环境保护要求】</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实施风险管控、修复活动中产生的废水、废气和固体废物，应当按照规定进行处理、处置，并达到相关环境保护标准。</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实施风险管控、修复活动中产生的固体废物以及拆除的设施、设备或者建筑物、构筑物属于危险废物的，应当依照法律法规和相关标准的要求进行处置。</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修复施工期间，应当设立公告牌，公开修复范围、主要污染物、修复时限、修复目标、施工负责人等相关信息和环境保护措施。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条【异位修复环境保护要求】</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修复施工单位转运污染土壤的，应当制定转运计划，将运输时间、方式、线路和污染土壤数量、去向、最终处置措施等，提前报所在地和接收地生态环境主管部门。</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转运的污染土壤属于危险废物的，修复施工单位应当依照法律法规和相关标准的要求进行处置。</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条【土壤污染责任人的义务和认定】</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土壤污染责任人负有实施土壤污染风险管控和修复的义务。土壤污染责任人无法认定的，土地使用权人应当实施土壤污染风险管控和修复。</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各级人民政府及其有关部门可以根据实际情况组织实施土壤污染风险管控和修复。</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土壤污染责任人不明确或者存在争议的，农用地由农业农村、林业草原主管部门会同生态环境、自然资源主管部门认定，建设用地由生态环境主管部门会同自然资源主管部门认定。</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条【土壤污染防治相关费用】</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因实施或者组织实施土壤污染状况调查和土壤污染风险评估、风险管控、修复、风险管控效果评估、修复效果评估、后期管理等活动所支出的费用，由土壤污染责任人承担。</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土壤污染责任人变更的，由变更后承继其债权、债务的单位或者个人履行相关土壤污染风险管控和修复义务并承担相关费用。</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三十九</w:t>
      </w:r>
      <w:r>
        <w:rPr>
          <w:rFonts w:hint="eastAsia" w:ascii="黑体" w:hAnsi="黑体" w:eastAsia="黑体" w:cs="黑体"/>
          <w:color w:val="auto"/>
          <w:sz w:val="32"/>
          <w:szCs w:val="32"/>
        </w:rPr>
        <w:t>条【从业单位的责任和要求】</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生态环境主管部门</w:t>
      </w:r>
      <w:r>
        <w:rPr>
          <w:rFonts w:hint="eastAsia" w:ascii="仿宋" w:hAnsi="仿宋" w:eastAsia="仿宋" w:cs="仿宋"/>
          <w:color w:val="auto"/>
          <w:sz w:val="32"/>
          <w:szCs w:val="32"/>
          <w:lang w:eastAsia="zh-CN"/>
        </w:rPr>
        <w:t>和负有监管责任的主管部门</w:t>
      </w:r>
      <w:r>
        <w:rPr>
          <w:rFonts w:hint="eastAsia" w:ascii="仿宋" w:hAnsi="仿宋" w:eastAsia="仿宋" w:cs="仿宋"/>
          <w:color w:val="auto"/>
          <w:sz w:val="32"/>
          <w:szCs w:val="32"/>
        </w:rPr>
        <w:t>应当加大对从事土壤污染状况调查和土壤污染风险评估、风险管控、修复、风险管控效果评估、修复效果评估、后期管理等活动的单位的监督管理。</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受委托从事前款活动的单位对其出具的调查报告、风险评估报告、风险管控效果评估报告、修复效果评估报告的真实性、准确性、完整性负责。</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第四十条</w:t>
      </w:r>
      <w:r>
        <w:rPr>
          <w:rFonts w:hint="eastAsia" w:ascii="黑体" w:hAnsi="黑体" w:eastAsia="黑体" w:cs="黑体"/>
          <w:color w:val="auto"/>
          <w:sz w:val="32"/>
          <w:szCs w:val="32"/>
        </w:rPr>
        <w:t>【突发事件应急处理】</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发生突发事件造成或者可能造成土壤污染的，县级以上人民政府及其有关部门</w:t>
      </w:r>
      <w:r>
        <w:rPr>
          <w:rFonts w:hint="eastAsia" w:ascii="仿宋" w:hAnsi="仿宋" w:eastAsia="仿宋" w:cs="仿宋"/>
          <w:color w:val="auto"/>
          <w:sz w:val="32"/>
          <w:szCs w:val="32"/>
          <w:lang w:eastAsia="zh-CN"/>
        </w:rPr>
        <w:t>和相关企事业单位以及其他</w:t>
      </w:r>
      <w:r>
        <w:rPr>
          <w:rFonts w:hint="eastAsia" w:ascii="仿宋" w:hAnsi="仿宋" w:eastAsia="仿宋" w:cs="仿宋"/>
          <w:color w:val="auto"/>
          <w:sz w:val="32"/>
          <w:szCs w:val="32"/>
        </w:rPr>
        <w:t>生产经营者应当</w:t>
      </w:r>
      <w:r>
        <w:rPr>
          <w:rFonts w:hint="eastAsia" w:ascii="仿宋" w:hAnsi="仿宋" w:eastAsia="仿宋" w:cs="仿宋"/>
          <w:color w:val="auto"/>
          <w:sz w:val="32"/>
          <w:szCs w:val="32"/>
          <w:lang w:eastAsia="zh-CN"/>
        </w:rPr>
        <w:t>立即采取应急措施，</w:t>
      </w:r>
      <w:r>
        <w:rPr>
          <w:rFonts w:hint="eastAsia" w:ascii="仿宋" w:hAnsi="仿宋" w:eastAsia="仿宋" w:cs="仿宋"/>
          <w:color w:val="auto"/>
          <w:sz w:val="32"/>
          <w:szCs w:val="32"/>
        </w:rPr>
        <w:t>迅速控制危险源、封锁危险场所，疏散、撤离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妥善安置有关人员，防止污染扩大或者发生次生、衍生事件，</w:t>
      </w:r>
      <w:r>
        <w:rPr>
          <w:rFonts w:hint="eastAsia" w:ascii="仿宋" w:hAnsi="仿宋" w:eastAsia="仿宋" w:cs="仿宋"/>
          <w:color w:val="auto"/>
          <w:sz w:val="32"/>
          <w:szCs w:val="32"/>
          <w:lang w:eastAsia="zh-CN"/>
        </w:rPr>
        <w:t>依法</w:t>
      </w:r>
      <w:r>
        <w:rPr>
          <w:rFonts w:hint="eastAsia" w:ascii="仿宋" w:hAnsi="仿宋" w:eastAsia="仿宋" w:cs="仿宋"/>
          <w:color w:val="auto"/>
          <w:sz w:val="32"/>
          <w:szCs w:val="32"/>
        </w:rPr>
        <w:t>做好土壤污染状况监测、调查和土壤污染风险评估、风险管控、修复等工作。</w:t>
      </w:r>
    </w:p>
    <w:p>
      <w:pPr>
        <w:keepNext w:val="0"/>
        <w:keepLines w:val="0"/>
        <w:pageBreakBefore w:val="0"/>
        <w:widowControl w:val="0"/>
        <w:kinsoku/>
        <w:wordWrap/>
        <w:overflowPunct/>
        <w:topLinePunct w:val="0"/>
        <w:autoSpaceDE/>
        <w:autoSpaceDN/>
        <w:bidi w:val="0"/>
        <w:spacing w:before="0" w:after="0"/>
        <w:ind w:left="0" w:right="0"/>
        <w:textAlignment w:val="auto"/>
        <w:rPr>
          <w:rFonts w:hint="eastAsia" w:ascii="仿宋" w:hAnsi="仿宋" w:eastAsia="仿宋" w:cs="仿宋"/>
          <w:color w:val="auto"/>
          <w:sz w:val="32"/>
          <w:szCs w:val="32"/>
        </w:rPr>
      </w:pPr>
    </w:p>
    <w:p>
      <w:pPr>
        <w:pStyle w:val="4"/>
        <w:keepNext w:val="0"/>
        <w:keepLines w:val="0"/>
        <w:pageBreakBefore w:val="0"/>
        <w:widowControl w:val="0"/>
        <w:kinsoku/>
        <w:wordWrap/>
        <w:overflowPunct/>
        <w:topLinePunct w:val="0"/>
        <w:autoSpaceDE/>
        <w:autoSpaceDN/>
        <w:bidi w:val="0"/>
        <w:spacing w:before="0" w:beforeLines="0" w:after="0" w:afterLines="0" w:line="240" w:lineRule="auto"/>
        <w:ind w:left="0" w:right="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第二节　农用地</w:t>
      </w:r>
    </w:p>
    <w:p>
      <w:pPr>
        <w:keepNext w:val="0"/>
        <w:keepLines w:val="0"/>
        <w:pageBreakBefore w:val="0"/>
        <w:widowControl w:val="0"/>
        <w:suppressLineNumbers w:val="0"/>
        <w:suppressAutoHyphens w:val="0"/>
        <w:bidi w:val="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第四十一条</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土地盐碱化防治</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eastAsia="zh-CN"/>
        </w:rPr>
        <w:t>县级以上人民政府应当加强土壤盐渍化、盐碱化防治，采取有效措施开展盐碱地土壤改良和修复，提高耕地土壤环境质量。</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第四十二条</w:t>
      </w:r>
      <w:r>
        <w:rPr>
          <w:rFonts w:hint="eastAsia" w:ascii="黑体" w:hAnsi="黑体" w:eastAsia="黑体" w:cs="黑体"/>
          <w:color w:val="auto"/>
          <w:sz w:val="32"/>
          <w:szCs w:val="32"/>
        </w:rPr>
        <w:t>【农用地分类管理】</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农用地实行分类管理制度。县级以上人民政府农业农村、林业草原主管部门应当会同生态环境、自然资源主管部门，根据土壤污染状况普查、详查、监测和现场检查等调查评估结果，按照土壤污染程度、农产品质量情况和相关标准，将农用地划分为优先保护类、安全利用类和严格管控类。</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条【优先保护类农用地管理措施】</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县级以上人民政府应当依法将符合条件的优先保护类耕地划为永久基本农田,实行严格保护，确保面积不减少，土壤质量不下降。</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在永久基本农田集中区域，不得新建可能造成土壤污染的建设项目；已经建成的，应当限期关闭拆除。</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农业农村主管部门应当会同生态环境主管部门加强对名特优农产品、特色中药材产地的土壤环境的保护，防止土壤和农产品污染。</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条【未利用地复垦地等管理措施】</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未利用地、复垦土地等拟开垦为耕地的，县级以上人民政府农业农村主管部门应当会同生态环境、自然资源主管部门进行土壤污染状况调查，依法进行分类管理。</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条【农用地土壤污染调查】</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县级以上人民政府农业农村、林业草原主管部门应当会同生态环境、自然资源主管部门</w:t>
      </w:r>
      <w:r>
        <w:rPr>
          <w:rFonts w:hint="eastAsia" w:ascii="仿宋" w:hAnsi="仿宋" w:eastAsia="仿宋" w:cs="仿宋"/>
          <w:color w:val="auto"/>
          <w:sz w:val="32"/>
          <w:szCs w:val="32"/>
          <w:lang w:eastAsia="zh-CN"/>
        </w:rPr>
        <w:t>，对有</w:t>
      </w:r>
      <w:r>
        <w:rPr>
          <w:rFonts w:hint="eastAsia" w:ascii="仿宋" w:hAnsi="仿宋" w:eastAsia="仿宋" w:cs="仿宋"/>
          <w:color w:val="auto"/>
          <w:sz w:val="32"/>
          <w:szCs w:val="32"/>
        </w:rPr>
        <w:t>下列情形之一的农用地开展土壤污染调查：</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（一）农产品污染物含量超标的；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（二）曾作为工矿用地的；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（三）用于或曾用于规模化养殖的；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（四）用于或曾用于固体废物堆放、填埋，并可能污染土壤和地下水的；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（五）曾经发生过重、特大污染事故的；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（六）法律法规规定的其他情形。</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调查结果证明土壤污染物含量超过土壤污染防治的相关标准的农用地地块，县级以上人民政府农业农村、林业草原主管部门应当会同生态环境、自然资源主管部门组织进行土壤污染风险评估，并按照农用地分类管理制度管理。</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条【安全利用类农用地利用方案】</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对安全利用类农用地地块，县级以上人民政府农业农村、林业草原主管部门，应当结合主要作物品种和种植习惯等情况，制定并实施安全利用方案。</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安全利用方案应当包括下列内容：</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（一）农艺调控、替代种植；</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（二）定期开展土壤和农产品协同监测与评价；</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（三）对农民、农民专业合作社及其他农业生产经营主体进行技术指导和培训；</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（四）其他风险管控措施。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条【严格管控类农用地管控措施】</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对严格管控类农用地地块，县级以上人民政府农业农村、林业草原主管部门应当采取下列风险管控措施：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（一）提出划定特定农产品禁止生产区域的建议，报本级人民政府批准后实施；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（二）按照规定开展土壤和农产品协同监测与评价；</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（三）对农民、农民专业合作社及其他农业生产经营主体进行技术指导和培训；</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（四）其他风险管控措施。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各级人民政府及其有关部门应当鼓励对严格管控类农用地采取调整种植结构、退耕还林还草、退耕还湿、轮作休耕、轮牧休牧等风险管控措施，并给予相应的政策支持。</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条【安全利用类和严格管控类农用地制定水源保护方案】</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安全利用类和严格管控类农用地地块的土壤污染影响或者可能影响地下水、饮用水水源安全的，生态环境部门应当会同农业农村、林业草原等主管部门制定防治污染的方案，并</w:t>
      </w:r>
      <w:r>
        <w:rPr>
          <w:rFonts w:hint="eastAsia" w:ascii="仿宋" w:hAnsi="仿宋" w:eastAsia="仿宋" w:cs="仿宋"/>
          <w:color w:val="auto"/>
          <w:sz w:val="32"/>
          <w:szCs w:val="32"/>
          <w:lang w:eastAsia="zh-CN"/>
        </w:rPr>
        <w:t>采取污染源排查和整治、物理阻隔、监测评估等</w:t>
      </w:r>
      <w:r>
        <w:rPr>
          <w:rFonts w:hint="eastAsia" w:ascii="仿宋" w:hAnsi="仿宋" w:eastAsia="仿宋" w:cs="仿宋"/>
          <w:color w:val="auto"/>
          <w:sz w:val="32"/>
          <w:szCs w:val="32"/>
        </w:rPr>
        <w:t>相应措施</w:t>
      </w:r>
      <w:r>
        <w:rPr>
          <w:rFonts w:hint="eastAsia" w:ascii="仿宋" w:hAnsi="仿宋" w:eastAsia="仿宋" w:cs="仿宋"/>
          <w:color w:val="auto"/>
          <w:sz w:val="32"/>
          <w:szCs w:val="32"/>
          <w:lang w:eastAsia="zh-CN"/>
        </w:rPr>
        <w:t>，切断污染物进入地下水和饮用水源地的途径，保护水源安全</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条【安全利用类和严格管控类农用地风险管控要求】</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对安全利用类和严格管控类农用地地块，土壤污染责任人应当按照国家有关规定以及土壤污染风险评估报告的要求，采取相应的风险管控措施，并定期向</w:t>
      </w:r>
      <w:r>
        <w:rPr>
          <w:rFonts w:hint="eastAsia" w:ascii="仿宋" w:hAnsi="仿宋" w:eastAsia="仿宋" w:cs="仿宋"/>
          <w:color w:val="auto"/>
          <w:sz w:val="32"/>
          <w:szCs w:val="32"/>
          <w:lang w:eastAsia="zh-CN"/>
        </w:rPr>
        <w:t>县级以上</w:t>
      </w:r>
      <w:r>
        <w:rPr>
          <w:rFonts w:hint="eastAsia" w:ascii="仿宋" w:hAnsi="仿宋" w:eastAsia="仿宋" w:cs="仿宋"/>
          <w:color w:val="auto"/>
          <w:sz w:val="32"/>
          <w:szCs w:val="32"/>
        </w:rPr>
        <w:t>人民政府农业农村、林业草原主管部门报告。</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县级以上</w:t>
      </w:r>
      <w:r>
        <w:rPr>
          <w:rFonts w:hint="eastAsia" w:ascii="仿宋" w:hAnsi="仿宋" w:eastAsia="仿宋" w:cs="仿宋"/>
          <w:color w:val="auto"/>
          <w:sz w:val="32"/>
          <w:szCs w:val="32"/>
        </w:rPr>
        <w:t>人民政府农业农村、林业草原主管部门</w:t>
      </w:r>
      <w:r>
        <w:rPr>
          <w:rFonts w:hint="eastAsia" w:ascii="仿宋" w:hAnsi="仿宋" w:eastAsia="仿宋" w:cs="仿宋"/>
          <w:color w:val="auto"/>
          <w:sz w:val="32"/>
          <w:szCs w:val="32"/>
          <w:lang w:eastAsia="zh-CN"/>
        </w:rPr>
        <w:t>应当会同生态环境、自然资源主管部门加强监督检查，督促土壤污染责任人落实相关风险管控措施。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w:t>
      </w:r>
      <w:r>
        <w:rPr>
          <w:rFonts w:hint="eastAsia" w:ascii="黑体" w:hAnsi="黑体" w:eastAsia="黑体" w:cs="黑体"/>
          <w:color w:val="auto"/>
          <w:sz w:val="32"/>
          <w:szCs w:val="32"/>
        </w:rPr>
        <w:t>条【农用地地块修复程序】</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产出的农产品污染物含量超标，需要实施修复的农用地地块，土壤污染责任人应当编制修复方案，报县级以上人民政府农业农村、林业草原主管部门备案并实施。修复方案应当包括修复范围、指标要求、修复方式、施工方案和地下水污染防治的内容。</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修复活动应当优先采取不影响农业生产、不降低土壤生产功能的生物修复措施，阻断或者减少污染物进入农作物食用部分，确保农产品质量安全。</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风险管控、修复活动完成后，土壤污染责任人应当另行委托有关单位对风险管控效果、修复效果进行评估，并将效果评估报告报县级以上人民政府农业农村、林业草原主管部门备案。</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农村集体经济组织及其成员、农民专业合作社及其他农业生产经营主体等负有协助实施土壤污染风险管控和修复的义务。</w:t>
      </w:r>
    </w:p>
    <w:p>
      <w:pPr>
        <w:pStyle w:val="2"/>
        <w:rPr>
          <w:rFonts w:hint="eastAsia"/>
        </w:rPr>
      </w:pPr>
    </w:p>
    <w:p>
      <w:pPr>
        <w:pStyle w:val="4"/>
        <w:keepNext w:val="0"/>
        <w:keepLines w:val="0"/>
        <w:pageBreakBefore w:val="0"/>
        <w:widowControl w:val="0"/>
        <w:kinsoku/>
        <w:wordWrap/>
        <w:overflowPunct/>
        <w:topLinePunct w:val="0"/>
        <w:autoSpaceDE/>
        <w:autoSpaceDN/>
        <w:bidi w:val="0"/>
        <w:spacing w:before="0" w:beforeLines="0" w:after="0" w:afterLines="0" w:line="240" w:lineRule="auto"/>
        <w:ind w:left="0" w:right="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第三节　建设用地</w:t>
      </w:r>
    </w:p>
    <w:p>
      <w:pPr>
        <w:keepNext w:val="0"/>
        <w:keepLines w:val="0"/>
        <w:pageBreakBefore w:val="0"/>
        <w:widowControl w:val="0"/>
        <w:suppressLineNumbers w:val="0"/>
        <w:suppressAutoHyphens w:val="0"/>
        <w:bidi w:val="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第五十一条【建立建设用地风险管控和修复名录】</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建设用地实行土壤污染风险管控和修复名录制度。</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省人民政府生态环境主管部门会同自然资源等主管部门根据土壤环境状况调查和风险评估结果，建立建设用地污染地块名录</w:t>
      </w:r>
      <w:r>
        <w:rPr>
          <w:rFonts w:hint="eastAsia" w:ascii="仿宋" w:hAnsi="仿宋" w:eastAsia="仿宋" w:cs="仿宋"/>
          <w:color w:val="auto"/>
          <w:sz w:val="32"/>
          <w:szCs w:val="32"/>
          <w:lang w:eastAsia="zh-CN"/>
        </w:rPr>
        <w:t>并动态</w:t>
      </w:r>
      <w:r>
        <w:rPr>
          <w:rFonts w:hint="eastAsia" w:ascii="仿宋" w:hAnsi="仿宋" w:eastAsia="仿宋" w:cs="仿宋"/>
          <w:color w:val="auto"/>
          <w:sz w:val="32"/>
          <w:szCs w:val="32"/>
        </w:rPr>
        <w:t>更新，</w:t>
      </w:r>
      <w:r>
        <w:rPr>
          <w:rFonts w:hint="eastAsia" w:ascii="仿宋" w:hAnsi="仿宋" w:eastAsia="仿宋" w:cs="仿宋"/>
          <w:color w:val="auto"/>
          <w:sz w:val="32"/>
          <w:szCs w:val="32"/>
          <w:lang w:eastAsia="zh-CN"/>
        </w:rPr>
        <w:t>按照规定</w:t>
      </w:r>
      <w:r>
        <w:rPr>
          <w:rFonts w:hint="eastAsia" w:ascii="仿宋" w:hAnsi="仿宋" w:eastAsia="仿宋" w:cs="仿宋"/>
          <w:color w:val="auto"/>
          <w:sz w:val="32"/>
          <w:szCs w:val="32"/>
        </w:rPr>
        <w:t>向社会公开。</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列入建设用地土壤污染风险管控和修复名录的地块，未移出名录前不得作为住宅、公共管理与公共服务用地。</w:t>
      </w:r>
    </w:p>
    <w:p>
      <w:pPr>
        <w:keepNext w:val="0"/>
        <w:keepLines w:val="0"/>
        <w:pageBreakBefore w:val="0"/>
        <w:widowControl w:val="0"/>
        <w:shd w:val="clear" w:color="auto" w:fill="FFFFFF"/>
        <w:kinsoku/>
        <w:wordWrap/>
        <w:overflowPunct/>
        <w:topLinePunct w:val="0"/>
        <w:autoSpaceDE/>
        <w:autoSpaceDN/>
        <w:bidi w:val="0"/>
        <w:spacing w:before="0" w:after="0"/>
        <w:ind w:left="0" w:right="0" w:firstLine="566" w:firstLineChars="177"/>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条【建设用地土壤环境强制调查】</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对土壤污染状况普查、详查和监测、现场检查表明有土壤污染风险的建设用地地块，市（州）人民政府生态环境主管部门应当要求土地使用权人按照规定进行土壤污染状况调查。</w:t>
      </w:r>
    </w:p>
    <w:p>
      <w:pPr>
        <w:keepNext w:val="0"/>
        <w:keepLines w:val="0"/>
        <w:pageBreakBefore w:val="0"/>
        <w:widowControl w:val="0"/>
        <w:shd w:val="clear" w:color="auto" w:fill="FFFFFF"/>
        <w:kinsoku/>
        <w:wordWrap/>
        <w:overflowPunct/>
        <w:topLinePunct w:val="0"/>
        <w:autoSpaceDE/>
        <w:autoSpaceDN/>
        <w:bidi w:val="0"/>
        <w:spacing w:before="0" w:after="0"/>
        <w:ind w:left="0" w:right="0" w:firstLine="566" w:firstLineChars="17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用途变更为住宅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公共管理与公共服务用地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农产品、食品生产加工和储存场所用地的，变更前应当按照规定进行土壤污染状况调查。</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前两款规定的土壤污染状况调查报告应当报市（州）人民政府生态环境主管部门，由市（州）人民政府生态环境主管部门会同自然资源主管部门组织评审。</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条【建设用地土壤污染风险评估】</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建设用地土壤污染状况调查报告评审表明污染物含量超过土壤污染风险管控标准的，土壤污染责任人、土地使用权人应当按照有关规定进行土壤污染风险评估，并将土壤污染风险评估报告报省人民政府生态环境主管部门，由省人民政府生态环境主管部门会同自然资源主管部门进行评审。经过评审需要实施风险管控、修复的地块，应当纳入本省建设用地土壤污染风险管控和修复名录，并定期向国务院生态环境主管部门报告。</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条【风险管控措施】</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建设用地土壤污染风险管控和修复名录中的地块，土壤污染责任人应当按照国家有关规定以及土壤污染风险评估报告的要求，</w:t>
      </w:r>
      <w:r>
        <w:rPr>
          <w:rFonts w:hint="eastAsia" w:ascii="仿宋" w:hAnsi="仿宋" w:eastAsia="仿宋" w:cs="仿宋"/>
          <w:color w:val="auto"/>
          <w:sz w:val="32"/>
          <w:szCs w:val="32"/>
          <w:lang w:eastAsia="zh-CN"/>
        </w:rPr>
        <w:t>采取相应的</w:t>
      </w:r>
      <w:r>
        <w:rPr>
          <w:rFonts w:hint="eastAsia" w:ascii="仿宋" w:hAnsi="仿宋" w:eastAsia="仿宋" w:cs="仿宋"/>
          <w:color w:val="auto"/>
          <w:sz w:val="32"/>
          <w:szCs w:val="32"/>
        </w:rPr>
        <w:t>风险管控</w:t>
      </w:r>
      <w:r>
        <w:rPr>
          <w:rFonts w:hint="eastAsia" w:ascii="仿宋" w:hAnsi="仿宋" w:eastAsia="仿宋" w:cs="仿宋"/>
          <w:color w:val="auto"/>
          <w:sz w:val="32"/>
          <w:szCs w:val="32"/>
          <w:lang w:eastAsia="zh-CN"/>
        </w:rPr>
        <w:t>措施</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并定期向</w:t>
      </w:r>
      <w:r>
        <w:rPr>
          <w:rFonts w:hint="eastAsia" w:ascii="仿宋" w:hAnsi="仿宋" w:eastAsia="仿宋" w:cs="仿宋"/>
          <w:color w:val="auto"/>
          <w:sz w:val="32"/>
          <w:szCs w:val="32"/>
        </w:rPr>
        <w:t>市（州）人民政府生态环境主管部门</w:t>
      </w:r>
      <w:r>
        <w:rPr>
          <w:rFonts w:hint="eastAsia" w:ascii="仿宋" w:hAnsi="仿宋" w:eastAsia="仿宋" w:cs="仿宋"/>
          <w:color w:val="auto"/>
          <w:sz w:val="32"/>
          <w:szCs w:val="32"/>
          <w:lang w:eastAsia="zh-CN"/>
        </w:rPr>
        <w:t>报告</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报告内容</w:t>
      </w:r>
      <w:r>
        <w:rPr>
          <w:rFonts w:hint="eastAsia" w:ascii="仿宋" w:hAnsi="仿宋" w:eastAsia="仿宋" w:cs="仿宋"/>
          <w:color w:val="auto"/>
          <w:sz w:val="32"/>
          <w:szCs w:val="32"/>
        </w:rPr>
        <w:t>应当包括管控范围、管控目标、主要管控措施、地下水污染防治措施、监测计划、应急管理措施等内容。</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条【建设用地风险管控方案】</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对列入建设用地土壤污染风险管控和修复名录中的地块，市（州）人民政府生态环境主管部门可以根据实际情况采取下列风险管控措施：</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（一）提出划定隔离区域的建议，报本级人民政府批准后实施；</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（二）进行土壤及地下水污染状况监测；</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（三）其他风险管控措施。</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对暂不开发利用或者现阶段不具备修复条件的污染地块，所在地县级人民政府</w:t>
      </w:r>
      <w:r>
        <w:rPr>
          <w:rFonts w:hint="eastAsia" w:ascii="仿宋" w:hAnsi="仿宋" w:eastAsia="仿宋" w:cs="仿宋"/>
          <w:color w:val="auto"/>
          <w:sz w:val="32"/>
          <w:szCs w:val="32"/>
          <w:lang w:eastAsia="zh-CN"/>
        </w:rPr>
        <w:t>组织有关</w:t>
      </w:r>
      <w:r>
        <w:rPr>
          <w:rFonts w:hint="eastAsia" w:ascii="仿宋" w:hAnsi="仿宋" w:eastAsia="仿宋" w:cs="仿宋"/>
          <w:color w:val="auto"/>
          <w:sz w:val="32"/>
          <w:szCs w:val="32"/>
        </w:rPr>
        <w:t>部门</w:t>
      </w:r>
      <w:r>
        <w:rPr>
          <w:rFonts w:hint="eastAsia" w:ascii="仿宋" w:hAnsi="仿宋" w:eastAsia="仿宋" w:cs="仿宋"/>
          <w:color w:val="auto"/>
          <w:sz w:val="32"/>
          <w:szCs w:val="32"/>
          <w:lang w:eastAsia="zh-CN"/>
        </w:rPr>
        <w:t>按照国家相关规定</w:t>
      </w:r>
      <w:r>
        <w:rPr>
          <w:rFonts w:hint="eastAsia" w:ascii="仿宋" w:hAnsi="仿宋" w:eastAsia="仿宋" w:cs="仿宋"/>
          <w:color w:val="auto"/>
          <w:sz w:val="32"/>
          <w:szCs w:val="32"/>
        </w:rPr>
        <w:t>划定管控区域，设立标识，发布公告，并由污染地块土壤污染责任人或者土地使用权人负责落实相关管控措施。</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条【建设用地治理修复】</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建设用地土壤污染风险管控和修复名录中需要实施修复的地块，土壤污染责任人应当结合国土空间规划编制修复方案，报市（州）人民政府生态环境主管部门备案并实施。修复方案应当包括修复范围、修复目标、修复方式、</w:t>
      </w:r>
      <w:r>
        <w:rPr>
          <w:rFonts w:hint="eastAsia" w:ascii="仿宋" w:hAnsi="仿宋" w:eastAsia="仿宋" w:cs="仿宋"/>
          <w:color w:val="auto"/>
          <w:sz w:val="32"/>
          <w:szCs w:val="32"/>
          <w:lang w:eastAsia="zh-CN"/>
        </w:rPr>
        <w:t>修复工期、</w:t>
      </w:r>
      <w:r>
        <w:rPr>
          <w:rFonts w:hint="eastAsia" w:ascii="仿宋" w:hAnsi="仿宋" w:eastAsia="仿宋" w:cs="仿宋"/>
          <w:color w:val="auto"/>
          <w:sz w:val="32"/>
          <w:szCs w:val="32"/>
        </w:rPr>
        <w:t>施工方案和地下水污染防治等内容。</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条【建设用地风险管控或修复效果评估】</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风险管控、修复活动完成后，土壤污染责任人应当另行委托有关单位对风险防控效果、修复效果进行评估，并</w:t>
      </w:r>
      <w:r>
        <w:rPr>
          <w:rFonts w:hint="eastAsia" w:ascii="仿宋" w:hAnsi="仿宋" w:eastAsia="仿宋" w:cs="仿宋"/>
          <w:color w:val="auto"/>
          <w:sz w:val="32"/>
          <w:szCs w:val="32"/>
          <w:lang w:eastAsia="zh-CN"/>
        </w:rPr>
        <w:t>将效果评估报告</w:t>
      </w:r>
      <w:r>
        <w:rPr>
          <w:rFonts w:hint="eastAsia" w:ascii="仿宋" w:hAnsi="仿宋" w:eastAsia="仿宋" w:cs="仿宋"/>
          <w:color w:val="auto"/>
          <w:sz w:val="32"/>
          <w:szCs w:val="32"/>
        </w:rPr>
        <w:t>报市（州）人民政府生态环境</w:t>
      </w:r>
      <w:r>
        <w:rPr>
          <w:rFonts w:hint="eastAsia" w:ascii="仿宋" w:hAnsi="仿宋" w:eastAsia="仿宋" w:cs="仿宋"/>
          <w:color w:val="auto"/>
          <w:sz w:val="32"/>
          <w:szCs w:val="32"/>
          <w:lang w:eastAsia="zh-CN"/>
        </w:rPr>
        <w:t>主管部门</w:t>
      </w:r>
      <w:r>
        <w:rPr>
          <w:rFonts w:hint="eastAsia" w:ascii="仿宋" w:hAnsi="仿宋" w:eastAsia="仿宋" w:cs="仿宋"/>
          <w:color w:val="auto"/>
          <w:sz w:val="32"/>
          <w:szCs w:val="32"/>
        </w:rPr>
        <w:t>备案。</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条【建设用地风险管控和修复名录的移出】</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对达到土壤污染风险评估报告确定的风险管控、修复目标的建设用地地块，土壤污染责任人、土地使用权人可以申请省人民政府生态环境主管部门移出建设用地土壤污染风险管控和修复名录。</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省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w:t>
      </w:r>
      <w:r>
        <w:rPr>
          <w:rFonts w:hint="eastAsia" w:ascii="仿宋" w:hAnsi="仿宋" w:eastAsia="仿宋" w:cs="仿宋"/>
          <w:color w:val="auto"/>
          <w:sz w:val="32"/>
          <w:szCs w:val="32"/>
          <w:lang w:eastAsia="zh-CN"/>
        </w:rPr>
        <w:t>向</w:t>
      </w:r>
      <w:r>
        <w:rPr>
          <w:rFonts w:hint="eastAsia" w:ascii="仿宋" w:hAnsi="仿宋" w:eastAsia="仿宋" w:cs="仿宋"/>
          <w:color w:val="auto"/>
          <w:sz w:val="32"/>
          <w:szCs w:val="32"/>
        </w:rPr>
        <w:t>国务院生态环境主管部门报告。</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未达到土壤污染风险评估报告确定的风险管控、修复目标的建设用地地块，禁止开工建设任何与风险管控、修复无关的项目。</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土壤污染重点监管单位用地用途变更调查</w:t>
      </w:r>
      <w:r>
        <w:rPr>
          <w:rFonts w:hint="eastAsia" w:ascii="黑体" w:hAnsi="黑体" w:eastAsia="黑体" w:cs="黑体"/>
          <w:color w:val="auto"/>
          <w:sz w:val="32"/>
          <w:szCs w:val="32"/>
        </w:rPr>
        <w:t>制度】</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土壤污染重点监管单位生产经营用地的用途变更或者在其土地使用权收回、转让前，应当由土地使用权人按照规定进行土壤污染状况调查。土壤污染状况调查报告应当作为不动产登记资料送交所在地县级以上人民政府不动产登记机构，并报市（州）人民政府生态环境主管部门备案。</w:t>
      </w:r>
    </w:p>
    <w:p>
      <w:pPr>
        <w:keepNext w:val="0"/>
        <w:keepLines w:val="0"/>
        <w:pageBreakBefore w:val="0"/>
        <w:widowControl w:val="0"/>
        <w:shd w:val="clear" w:color="auto" w:fill="FFFFFF"/>
        <w:kinsoku/>
        <w:wordWrap/>
        <w:overflowPunct/>
        <w:topLinePunct w:val="0"/>
        <w:autoSpaceDE/>
        <w:autoSpaceDN/>
        <w:ind w:left="0" w:firstLine="566" w:firstLineChars="177"/>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六十</w:t>
      </w:r>
      <w:r>
        <w:rPr>
          <w:rFonts w:hint="eastAsia" w:ascii="黑体" w:hAnsi="黑体" w:eastAsia="黑体" w:cs="黑体"/>
          <w:color w:val="auto"/>
          <w:sz w:val="32"/>
          <w:szCs w:val="32"/>
        </w:rPr>
        <w:t>条【土地使用权收回的地块风险管控和修复执行责任主体】</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土地使用权已经被县级以上人民政府收回，土壤污染责任人为原土地使用权人的，由县级以上人民政府组织实施土壤污染风险管控和修复。</w:t>
      </w:r>
    </w:p>
    <w:p>
      <w:pPr>
        <w:pStyle w:val="3"/>
        <w:keepNext w:val="0"/>
        <w:keepLines w:val="0"/>
        <w:pageBreakBefore w:val="0"/>
        <w:widowControl w:val="0"/>
        <w:kinsoku/>
        <w:wordWrap/>
        <w:overflowPunct/>
        <w:topLinePunct w:val="0"/>
        <w:autoSpaceDE/>
        <w:autoSpaceDN/>
        <w:bidi w:val="0"/>
        <w:spacing w:before="0" w:beforeLines="0" w:after="0" w:afterLines="0" w:line="240" w:lineRule="auto"/>
        <w:ind w:left="0"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保障和监督</w:t>
      </w:r>
    </w:p>
    <w:p>
      <w:pPr>
        <w:keepNext w:val="0"/>
        <w:keepLines w:val="0"/>
        <w:pageBreakBefore w:val="0"/>
        <w:widowControl w:val="0"/>
        <w:suppressLineNumbers w:val="0"/>
        <w:suppressAutoHyphens w:val="0"/>
        <w:bidi w:val="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第六十一条【土壤污染防治资金安排】</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各级人民政府应</w:t>
      </w:r>
      <w:r>
        <w:rPr>
          <w:rFonts w:hint="eastAsia" w:ascii="仿宋" w:hAnsi="仿宋" w:eastAsia="仿宋" w:cs="仿宋"/>
          <w:color w:val="auto"/>
          <w:sz w:val="32"/>
          <w:szCs w:val="32"/>
          <w:lang w:eastAsia="zh-CN"/>
        </w:rPr>
        <w:t>按照国家规定，</w:t>
      </w:r>
      <w:r>
        <w:rPr>
          <w:rFonts w:hint="eastAsia" w:ascii="仿宋" w:hAnsi="仿宋" w:eastAsia="仿宋" w:cs="仿宋"/>
          <w:color w:val="auto"/>
          <w:sz w:val="32"/>
          <w:szCs w:val="32"/>
        </w:rPr>
        <w:t>安排必要的资金用于</w:t>
      </w:r>
      <w:r>
        <w:rPr>
          <w:rFonts w:hint="eastAsia" w:ascii="仿宋" w:hAnsi="仿宋" w:eastAsia="仿宋" w:cs="仿宋"/>
          <w:color w:val="auto"/>
          <w:sz w:val="32"/>
          <w:szCs w:val="32"/>
          <w:lang w:eastAsia="zh-CN"/>
        </w:rPr>
        <w:t>土壤污染防治。</w:t>
      </w:r>
      <w:r>
        <w:rPr>
          <w:rFonts w:hint="eastAsia" w:ascii="仿宋" w:hAnsi="仿宋" w:eastAsia="仿宋" w:cs="仿宋"/>
          <w:color w:val="auto"/>
          <w:sz w:val="32"/>
          <w:szCs w:val="32"/>
        </w:rPr>
        <w:t>使用资金应当加强绩效管理和审计监督，确保资金使用效益。</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条【土壤污染防治基金使用和管理】</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土壤污染防治基金主要用于下列领域的土壤污染防治：</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（一）农用地土壤污染防治；</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（二）土壤污染责任人或者土地使用权人无法认定的土壤污染风险管控和修复；</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（三）省人民政府规定的其他污染防治事项。</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依照前款第二项规定实施风险管控和修复后，能够确定土地污染责任人或者土地使用权人的，县级以上人民政府应当向其追偿。</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中华人民共和国土壤污染防治法》实施之前产生的，并且土壤污染责任人无法认定的污染地块，土地使用权人实际承担土壤污染风险管控和修复的，可以申请土壤污染防治基金，集中用于土壤污染风险管控和修复。</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税收</w:t>
      </w:r>
      <w:r>
        <w:rPr>
          <w:rFonts w:hint="eastAsia" w:ascii="黑体" w:hAnsi="黑体" w:eastAsia="黑体" w:cs="黑体"/>
          <w:color w:val="auto"/>
          <w:sz w:val="32"/>
          <w:szCs w:val="32"/>
        </w:rPr>
        <w:t>优惠与表彰】</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从事土壤污染风险管控和修复的单位依照法律、行政法规的规定，享受税收优惠。</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县级以上人民政府及有关部门对在土壤污染防治工作中做出显著成绩的企业和个人给予表彰。</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条【土壤污染防治情况纳入年度报告内容】</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应当将土壤污染防治情况纳入环境状况和环境保护目标完成情况年度报告，向本级人民代表大会或者人民代表大会常务委员会报告；发生重大土壤污染事件的，应当及时向本级人民代表大会常务委员会报告，依法接受监督。</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条【约谈制度】</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有下列情形之一的，县级以上人民政府以及有关部门负责人应当按照规定约谈下一级人民政府以及有关部门主要负责人，要求其采取措施限期整改：</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（一）土壤环境质量恶化的；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（二）防治工作不力，未完成土壤环境质量改善目标的；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（三）土壤污染问题突出，公众反映强烈的；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（四）其他依法应当约谈的情形。</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约谈以及整改情况应当向社会公开。</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条【生态环境执法部门的监督职责】</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生态环境主管部门及其环境执法机构和其他负有土壤污染防治监督管理职责的部门，有权对从事可能造成土壤污染活动的企业事业单位和其他生产经营者进行现场检查、询问、现场监测、取样、查阅和复制有关资料，要求被检查者提供有关资料、就有关问题作出说明。被检查者应当配合检查工作，如实反映情况，提供必要的资料。实施现场检查的部门、机构及其工作人员应当为被检查者保守商业秘密。</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条【对尾矿库、沙漠、滩涂、戈壁、盐碱地、沼泽地等的监督】</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应急管理部门应当监督尾矿库运营、管理单位履行防治土壤污染的法定义务，防止其发生可能污染土壤的事故。</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生态环境主管部门应当加强对尾矿库土壤污染防治情况的监督检查和定期评估，发现风险隐患的，及时督促尾矿库运营、管理单位采取相应措施。</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各级人民政府及其有关部门应当依法加强对向沙漠、滩涂、戈壁、盐碱地、沼泽地等未利用地非法排放有毒有害物质等行为的监督检查。</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六十八条</w:t>
      </w:r>
      <w:r>
        <w:rPr>
          <w:rFonts w:hint="eastAsia" w:ascii="黑体" w:hAnsi="黑体" w:eastAsia="黑体" w:cs="黑体"/>
          <w:color w:val="auto"/>
          <w:sz w:val="32"/>
          <w:szCs w:val="32"/>
        </w:rPr>
        <w:t>【第三方机构和个人信用体系建设】</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省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六十九</w:t>
      </w:r>
      <w:r>
        <w:rPr>
          <w:rFonts w:hint="eastAsia" w:ascii="黑体" w:hAnsi="黑体" w:eastAsia="黑体" w:cs="黑体"/>
          <w:color w:val="auto"/>
          <w:sz w:val="32"/>
          <w:szCs w:val="32"/>
        </w:rPr>
        <w:t>条【信息公开】</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生态环境主管部门和其他负有土壤污染防治监督管理职责的部门应当依法公开土壤污染状况和防治信息</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省人民政府</w:t>
      </w:r>
      <w:r>
        <w:rPr>
          <w:rFonts w:hint="eastAsia" w:ascii="仿宋" w:hAnsi="仿宋" w:eastAsia="仿宋" w:cs="仿宋"/>
          <w:color w:val="auto"/>
          <w:sz w:val="32"/>
          <w:szCs w:val="32"/>
        </w:rPr>
        <w:t>生态环境主管部门负责统一发布</w:t>
      </w:r>
      <w:r>
        <w:rPr>
          <w:rFonts w:hint="eastAsia" w:ascii="仿宋" w:hAnsi="仿宋" w:eastAsia="仿宋" w:cs="仿宋"/>
          <w:color w:val="auto"/>
          <w:sz w:val="32"/>
          <w:szCs w:val="32"/>
          <w:lang w:eastAsia="zh-CN"/>
        </w:rPr>
        <w:t>全省</w:t>
      </w:r>
      <w:r>
        <w:rPr>
          <w:rFonts w:hint="eastAsia" w:ascii="仿宋" w:hAnsi="仿宋" w:eastAsia="仿宋" w:cs="仿宋"/>
          <w:color w:val="auto"/>
          <w:sz w:val="32"/>
          <w:szCs w:val="32"/>
        </w:rPr>
        <w:t>土壤环境信息。生态环境主管部门应当将涉及主要食用农产品生产区域的重大土壤环境信息，及时通报同级农业农村、卫生健康和食品安全主管部门。</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七十</w:t>
      </w:r>
      <w:r>
        <w:rPr>
          <w:rFonts w:hint="eastAsia" w:ascii="黑体" w:hAnsi="黑体" w:eastAsia="黑体" w:cs="黑体"/>
          <w:color w:val="auto"/>
          <w:sz w:val="32"/>
          <w:szCs w:val="32"/>
        </w:rPr>
        <w:t>条【举报制度】</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任何组织和个人对污染土壤的行为，均有向生态环境主管部门和其他负有土壤污染防治监督管理职责的部门报告或者举报的权利。</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生态环境主管部门和其他负有土壤污染防治监督管理职责的部门应当将土壤污染防治举报方式向社会公布，方便公众举报。</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接到举报的部门应当及时处理并对举报人的相关信息予以保密；对实名举报并查证属实的，给予奖励。</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新闻媒体对违反土壤污染防治法律法规的行为享有舆论监督的权利</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第七十一条【应急</w:t>
      </w:r>
      <w:r>
        <w:rPr>
          <w:rFonts w:hint="eastAsia" w:ascii="黑体" w:hAnsi="黑体" w:eastAsia="黑体" w:cs="黑体"/>
          <w:color w:val="auto"/>
          <w:sz w:val="32"/>
          <w:szCs w:val="32"/>
          <w:lang w:eastAsia="zh-CN"/>
        </w:rPr>
        <w:t>预案和演练</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生态环境、自然资源、农业农村、林业草原等主管部门，应当将土壤污染防治内容纳入突发事件应急预案，提高突发土壤</w:t>
      </w:r>
      <w:r>
        <w:rPr>
          <w:rFonts w:hint="eastAsia" w:ascii="仿宋" w:hAnsi="仿宋" w:eastAsia="仿宋" w:cs="仿宋"/>
          <w:color w:val="auto"/>
          <w:sz w:val="32"/>
          <w:szCs w:val="32"/>
          <w:lang w:eastAsia="zh-CN"/>
        </w:rPr>
        <w:t>污染</w:t>
      </w:r>
      <w:r>
        <w:rPr>
          <w:rFonts w:hint="eastAsia" w:ascii="仿宋" w:hAnsi="仿宋" w:eastAsia="仿宋" w:cs="仿宋"/>
          <w:color w:val="auto"/>
          <w:sz w:val="32"/>
          <w:szCs w:val="32"/>
        </w:rPr>
        <w:t>环境事件应急能力。</w:t>
      </w:r>
    </w:p>
    <w:p>
      <w:pPr>
        <w:keepNext w:val="0"/>
        <w:keepLines w:val="0"/>
        <w:pageBreakBefore w:val="0"/>
        <w:widowControl w:val="0"/>
        <w:kinsoku/>
        <w:wordWrap/>
        <w:overflowPunct/>
        <w:topLinePunct w:val="0"/>
        <w:autoSpaceDE/>
        <w:autoSpaceDN/>
        <w:ind w:left="0"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土壤环境重点监管企业应当依法制定应急预案并定期演练，加强土壤污染突发环境事件应急保障</w:t>
      </w:r>
      <w:r>
        <w:rPr>
          <w:rFonts w:hint="eastAsia" w:ascii="仿宋" w:hAnsi="仿宋" w:eastAsia="仿宋" w:cs="仿宋"/>
          <w:color w:val="auto"/>
          <w:sz w:val="32"/>
          <w:szCs w:val="32"/>
          <w:lang w:eastAsia="zh-CN"/>
        </w:rPr>
        <w:t>能力</w:t>
      </w:r>
      <w:r>
        <w:rPr>
          <w:rFonts w:hint="eastAsia" w:ascii="仿宋" w:hAnsi="仿宋" w:eastAsia="仿宋" w:cs="仿宋"/>
          <w:color w:val="auto"/>
          <w:sz w:val="32"/>
          <w:szCs w:val="32"/>
        </w:rPr>
        <w:t>；发生或者可能发生土壤污染环境事件时，应当依法进行处理，并对所造成的损害承担责任。</w:t>
      </w:r>
    </w:p>
    <w:p>
      <w:pPr>
        <w:pStyle w:val="3"/>
        <w:keepNext w:val="0"/>
        <w:keepLines w:val="0"/>
        <w:pageBreakBefore w:val="0"/>
        <w:widowControl w:val="0"/>
        <w:kinsoku/>
        <w:wordWrap/>
        <w:overflowPunct/>
        <w:topLinePunct w:val="0"/>
        <w:autoSpaceDE/>
        <w:autoSpaceDN/>
        <w:bidi w:val="0"/>
        <w:spacing w:before="0" w:beforeLines="0" w:after="0" w:afterLines="0" w:line="240" w:lineRule="auto"/>
        <w:ind w:left="0"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法律责任</w:t>
      </w:r>
    </w:p>
    <w:p>
      <w:pPr>
        <w:keepNext w:val="0"/>
        <w:keepLines w:val="0"/>
        <w:pageBreakBefore w:val="0"/>
        <w:widowControl w:val="0"/>
        <w:kinsoku/>
        <w:wordWrap/>
        <w:overflowPunct/>
        <w:topLinePunct w:val="0"/>
        <w:autoSpaceDE/>
        <w:autoSpaceDN/>
        <w:ind w:left="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第七十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生态环境主管部门或者其他负有土壤污染防治监督管理职责的部门未依照《中华人民共和国土壤污染防治法》和本条例规定履行职责的，对直接负责的主管人员和其他直接责任人员依法给予处分。依照《中华人民共和国土壤污染防治法》和本条例规定应当作出行政处罚决定而未作出的，上级主管部门可以直接作出行政处罚决定。</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第七十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违反本条例规定，有下列行为之一的，由生态环境主管部门或者其他负有土壤污染防治监督管理职责的部门责令改正，处以罚款；拒不改正的，责令停产整治：</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（一）土壤污染重点监管单位未制定、实施自行监测方案，或者未将监测数据报生态环境主管部门的；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（二）土壤污染重点监管单位篡改、伪造监测数据的；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（三）土壤污染重点监管单位未按年度报告有毒有害物质排放情况，或者未建立土壤污染隐患排查制度的；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（四）拆除设施、设备或者建筑物、构筑物，企业事业单位未采取相应的土壤污染防治措施或者土壤污染重点监管单位未制定、实施土壤污染防治工作方案的；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（五）尾矿库运营、管理单位未按照规定采取措施防止土壤污染的；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（六）尾矿库运营、管理单位未按照规定进行土壤污染状况监测的；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（七）建设和运行污水集中处理设施、固体废物处置设施，未依照法律法规和相关标准的要求采取措施防止土壤污染的。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有前款规定行为之一的，处二万元以上二十万元以下的罚款；有前款第二项、第四项、第五项、第七项规定行为之一，造成严重后果的，处二十万元以上二百万元以下的罚款。</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第七十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向农用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第七十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农业投入品生产者、销售者、使用者未按照规定及时回收肥料等农业投入品的包装废弃物或者农用薄膜，或者未按照规定及时回收农药包装废弃物交由专门的机构或者组织进行无害化处理的，由农业农村主管部门责令改正，处一万元以上十万元以下的罚款；农业投入品使用者为个人的，可以处二百元以上二千元以下的罚款。</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七十六</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将重金属或者其他有毒有害物质含量超标的工业固体废物、生活垃圾或者污染土壤用于土地复垦的，由生态环境主管部门责令改正，处十万元以上一百万元以下的罚款；有违法所得的，没收违法所得。</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七十七</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受委托从事土壤污染状况调查和土壤污染风险评估、风险管控效果评估、修复效果评估活动的单位，出具虚假调查报告、风险评估报告、风险管控效果评估报告、修复效果评估报告的，由生态环境主管部门处十万元以上五十万元以下的罚款；情节严重的，禁止从事上述业务，并处五十万元以上一百万元以下的罚款；有违法所得的，没收违法所得。</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前款规定的单位出具虚假报告的，由生态环境主管部门对直接负责的主管人员和其他直接责任人员处一万元以上五万元以下的罚款；情节严重的，十年内禁止从事前款规定的业务；构成犯罪的，终身禁止从事前款规定的业务。</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本条第一款规定的单位和委托人恶意串通，出具虚假报告，造成他人人身或者财产损害的，还应当与委托人承担连带责任。</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七十八</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（一）未单独收集、存放开发建设过程中剥离的表土的；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（二）实施风险管控、修复活动对土壤、周边环境造成新的污染的；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（三）转运污染土壤，未将运输时间、方式、线路和污染土壤数量、去向、最终处置措施等提前报所在地和接收地生态环境主管部门的；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（四）未达到土壤污染风险评估报告确定的风险管控、修复目标的建设用地地块，开工建设与风险管控、修复无关的项目的。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七十九</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土壤污染责任人或者土地使用权人未按照规定实施后期管理的，由生态环境主管部门或者其他负有土壤污染防治监督管理职责的部门责令改正，处一万元以上五万元以下的罚款；情节严重的，处五万元以上五十万元以下的罚款。</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八十</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被检查者拒不配合检查，或者在接受检查时弄虚作假的，由生态环境主管部门或者其他负有土壤污染防治监督管理职责的部门责令改正，处二万元以上二十万元以下的罚款；对直接负责的主管人员和其他直接责任人员处五千元以上二万元以下的罚款。</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第八十一条【法律责任】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土壤污染责任人或者土地使用权人有下列行为之一的，由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（一）未按照规定进行土壤污染状况调查的；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（二）未按照规定进行土壤污染风险评估的；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（三）未按照规定采取风险管控措施的；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（四）未按照规定实施修复的；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（五）风险管控、修复活动完成后，未另行委托有关单位对风险管控效果、修复效果进行评估的。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土壤污染责任人或者土地使用权人有前款第三项、第四项规定行为之一，情节严重的，生态环境主管部门或者其他负有土壤污染防治监督管理职责的部门可以将案件移送公安机关，对直接负责的主管人员和其他直接责任人员处五日以上十五日以下的拘留。</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第八十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违反本条例规定，有下列行为之一的，由人民政府有关部门责令改正；拒不改正的，处一万元以上五万元以下的罚款：</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（一）土壤污染重点监管单位未按照规定将土壤污染防治工作方案报生态环境、工业和信息化主管部门备案的；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（二）土壤污染责任人或者土地使用权人未按照规定将修复方案、效果评估报告报生态环境、农业农村、林业草原主管部门备案的；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（三）土地使用权人未按照规定将土壤污染状况调查报告报生态环境主管部门备案的。</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第八十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ind w:lef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八十四</w:t>
      </w:r>
      <w:r>
        <w:rPr>
          <w:rFonts w:hint="eastAsia" w:ascii="黑体" w:hAnsi="黑体" w:eastAsia="黑体" w:cs="黑体"/>
          <w:color w:val="auto"/>
          <w:sz w:val="32"/>
          <w:szCs w:val="32"/>
        </w:rPr>
        <w:t>条【法律责任】</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违反本条例规定，法律法规已有处罚规定的，从其规定。</w:t>
      </w:r>
    </w:p>
    <w:p>
      <w:pPr>
        <w:keepNext w:val="0"/>
        <w:keepLines w:val="0"/>
        <w:pageBreakBefore w:val="0"/>
        <w:widowControl w:val="0"/>
        <w:kinsoku/>
        <w:wordWrap/>
        <w:overflowPunct/>
        <w:topLinePunct w:val="0"/>
        <w:autoSpaceDE/>
        <w:autoSpaceDN/>
        <w:ind w:left="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ind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w:t>第七章　附　　则</w:t>
      </w:r>
    </w:p>
    <w:p>
      <w:pPr>
        <w:keepNext w:val="0"/>
        <w:keepLines w:val="0"/>
        <w:pageBreakBefore w:val="0"/>
        <w:widowControl w:val="0"/>
        <w:kinsoku/>
        <w:wordWrap/>
        <w:overflowPunct/>
        <w:topLinePunct w:val="0"/>
        <w:autoSpaceDE/>
        <w:autoSpaceDN/>
        <w:ind w:left="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ind w:left="0" w:firstLine="640" w:firstLineChars="200"/>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八十五</w:t>
      </w:r>
      <w:r>
        <w:rPr>
          <w:rFonts w:hint="eastAsia" w:ascii="黑体" w:hAnsi="黑体" w:eastAsia="黑体" w:cs="黑体"/>
          <w:color w:val="auto"/>
          <w:sz w:val="32"/>
          <w:szCs w:val="32"/>
        </w:rPr>
        <w:t>条【施行日期】</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本条例自   年　月　日起施行。</w:t>
      </w:r>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8240;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FyD6NYAAAAK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59264;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uZ6HNUAAAAI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00521FD"/>
    <w:rsid w:val="0918630C"/>
    <w:rsid w:val="095E7065"/>
    <w:rsid w:val="0A7C6864"/>
    <w:rsid w:val="0ADE4F5F"/>
    <w:rsid w:val="0C454018"/>
    <w:rsid w:val="0DD31AE5"/>
    <w:rsid w:val="0F18616D"/>
    <w:rsid w:val="10762F52"/>
    <w:rsid w:val="12024DE5"/>
    <w:rsid w:val="1434737A"/>
    <w:rsid w:val="156902A0"/>
    <w:rsid w:val="15900D3F"/>
    <w:rsid w:val="190129B2"/>
    <w:rsid w:val="19F25275"/>
    <w:rsid w:val="1C2B72B0"/>
    <w:rsid w:val="22682CFE"/>
    <w:rsid w:val="22692012"/>
    <w:rsid w:val="22A73B31"/>
    <w:rsid w:val="2308293B"/>
    <w:rsid w:val="241746A4"/>
    <w:rsid w:val="259F564A"/>
    <w:rsid w:val="262D5A84"/>
    <w:rsid w:val="266A10A9"/>
    <w:rsid w:val="28E5757A"/>
    <w:rsid w:val="2C647794"/>
    <w:rsid w:val="2CB30180"/>
    <w:rsid w:val="2DDD1E90"/>
    <w:rsid w:val="2E8767EB"/>
    <w:rsid w:val="2F791471"/>
    <w:rsid w:val="2FD13A91"/>
    <w:rsid w:val="2FF47904"/>
    <w:rsid w:val="30616737"/>
    <w:rsid w:val="34A40A2A"/>
    <w:rsid w:val="3A4869D8"/>
    <w:rsid w:val="3A5006CB"/>
    <w:rsid w:val="3B4340CA"/>
    <w:rsid w:val="3DC36C22"/>
    <w:rsid w:val="403D436B"/>
    <w:rsid w:val="434D5A35"/>
    <w:rsid w:val="4A6B1A52"/>
    <w:rsid w:val="4B131D99"/>
    <w:rsid w:val="50E71CFE"/>
    <w:rsid w:val="51A25ACE"/>
    <w:rsid w:val="51E80FA7"/>
    <w:rsid w:val="548F1F48"/>
    <w:rsid w:val="557B1E27"/>
    <w:rsid w:val="5709079B"/>
    <w:rsid w:val="57106A2B"/>
    <w:rsid w:val="593D5A74"/>
    <w:rsid w:val="5BC63B5D"/>
    <w:rsid w:val="5F0014E7"/>
    <w:rsid w:val="68763227"/>
    <w:rsid w:val="6C5F1EFF"/>
    <w:rsid w:val="78DF2B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next w:val="1"/>
    <w:qFormat/>
    <w:uiPriority w:val="0"/>
    <w:pPr>
      <w:widowControl/>
      <w:shd w:val="clear" w:color="auto" w:fill="FFFFFF"/>
      <w:adjustRightInd w:val="0"/>
      <w:spacing w:before="100" w:beforeLines="100" w:after="100" w:afterLines="100" w:line="270" w:lineRule="atLeast"/>
      <w:ind w:firstLine="0"/>
      <w:jc w:val="center"/>
      <w:outlineLvl w:val="1"/>
    </w:pPr>
    <w:rPr>
      <w:rFonts w:ascii="仿宋_GB2312" w:hAnsi="Times New Roman" w:eastAsia="仿宋_GB2312" w:cs="宋体"/>
      <w:kern w:val="0"/>
      <w:sz w:val="36"/>
      <w:szCs w:val="36"/>
      <w:shd w:val="clear" w:color="auto" w:fill="FFFFFF"/>
      <w:lang w:val="en-US" w:eastAsia="zh-CN"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line="440" w:lineRule="exact"/>
    </w:pPr>
    <w:rPr>
      <w:rFonts w:ascii="Times New Roman" w:hAnsi="Times New Roman" w:eastAsia="仿宋"/>
    </w:rPr>
  </w:style>
  <w:style w:type="paragraph" w:styleId="5">
    <w:name w:val="Body Text"/>
    <w:next w:val="6"/>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rFonts w:ascii="Times New Roman" w:hAnsi="Times New Roman"/>
      <w:kern w:val="0"/>
      <w:sz w:val="24"/>
    </w:rPr>
  </w:style>
  <w:style w:type="paragraph" w:styleId="9">
    <w:name w:val="Title"/>
    <w:next w:val="1"/>
    <w:qFormat/>
    <w:uiPriority w:val="0"/>
    <w:pPr>
      <w:jc w:val="center"/>
    </w:pPr>
    <w:rPr>
      <w:rFonts w:ascii="仿宋_GB2312" w:hAnsi="仿宋_GB2312" w:eastAsia="华文中宋" w:cs="Times New Roman"/>
      <w:sz w:val="44"/>
      <w:szCs w:val="32"/>
      <w:lang w:val="en-US" w:eastAsia="zh-CN" w:bidi="ar-SA"/>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4">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2020-11-30T06:14:00Z</dcterms:created>
  <dc:creator>lenovo</dc:creator>
  <cp:lastModifiedBy>Administrator</cp:lastModifiedBy>
  <cp:lastPrinted>2020-12-01T08:39:00Z</cp:lastPrinted>
  <dcterms:modified xsi:type="dcterms:W3CDTF">2020-12-02T08:04:03Z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