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r>
        <w:rPr>
          <w:rFonts w:hint="eastAsia" w:ascii="黑体" w:hAnsi="黑体" w:eastAsia="黑体" w:cs="黑体"/>
          <w:color w:val="auto"/>
          <w:spacing w:val="-20"/>
          <w:sz w:val="32"/>
          <w:szCs w:val="32"/>
          <w:lang w:eastAsia="zh-CN" w:bidi="ar-SA"/>
        </w:rPr>
        <w:t>附件1</w:t>
      </w:r>
    </w:p>
    <w:p>
      <w:pPr>
        <w:adjustRightInd w:val="0"/>
        <w:snapToGrid w:val="0"/>
        <w:spacing w:line="640" w:lineRule="exact"/>
        <w:jc w:val="center"/>
        <w:rPr>
          <w:rFonts w:ascii="楷体" w:eastAsia="楷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center"/>
        <w:textAlignment w:val="auto"/>
        <w:outlineLvl w:val="9"/>
        <w:rPr>
          <w:rFonts w:hint="eastAsia" w:ascii="方正小标宋简体" w:hAnsi="Times New Roman" w:eastAsia="方正小标宋简体" w:cs="方正小标宋简体"/>
          <w:color w:val="auto"/>
          <w:spacing w:val="-20"/>
          <w:sz w:val="44"/>
          <w:szCs w:val="44"/>
          <w:lang w:bidi="ar-SA"/>
        </w:rPr>
      </w:pPr>
      <w:bookmarkStart w:id="0" w:name="_GoBack"/>
      <w:r>
        <w:rPr>
          <w:rFonts w:hint="eastAsia" w:ascii="方正小标宋简体" w:hAnsi="Times New Roman" w:eastAsia="方正小标宋简体" w:cs="方正小标宋简体"/>
          <w:color w:val="auto"/>
          <w:spacing w:val="-20"/>
          <w:sz w:val="44"/>
          <w:szCs w:val="44"/>
          <w:lang w:bidi="ar-SA"/>
        </w:rPr>
        <w:t>关于</w:t>
      </w:r>
      <w:r>
        <w:rPr>
          <w:rFonts w:hint="eastAsia" w:ascii="方正小标宋简体" w:hAnsi="方正小标宋简体" w:eastAsia="方正小标宋简体" w:cs="方正小标宋简体"/>
          <w:b w:val="0"/>
          <w:i w:val="0"/>
          <w:caps w:val="0"/>
          <w:spacing w:val="0"/>
          <w:w w:val="100"/>
          <w:sz w:val="44"/>
          <w:szCs w:val="44"/>
          <w:lang w:eastAsia="zh-CN"/>
        </w:rPr>
        <w:t>《甘肃省水路交通管理条例（修订草案）</w:t>
      </w:r>
      <w:r>
        <w:rPr>
          <w:rFonts w:hint="eastAsia" w:ascii="方正小标宋简体" w:hAnsi="Times New Roman" w:eastAsia="方正小标宋简体" w:cs="方正小标宋简体"/>
          <w:color w:val="auto"/>
          <w:spacing w:val="-20"/>
          <w:sz w:val="44"/>
          <w:szCs w:val="44"/>
          <w:lang w:bidi="ar-SA"/>
        </w:rPr>
        <w:t>》的说明</w:t>
      </w:r>
    </w:p>
    <w:bookmarkEnd w:id="0"/>
    <w:p>
      <w:pPr>
        <w:pStyle w:val="4"/>
        <w:jc w:val="center"/>
        <w:rPr>
          <w:rFonts w:hint="eastAsia" w:ascii="方正小标宋简体" w:eastAsia="方正小标宋简体"/>
          <w:sz w:val="44"/>
          <w:szCs w:val="44"/>
        </w:rPr>
      </w:pPr>
      <w:r>
        <w:rPr>
          <w:rFonts w:hint="eastAsia" w:ascii="楷体" w:eastAsia="楷体"/>
          <w:sz w:val="32"/>
          <w:szCs w:val="32"/>
        </w:rPr>
        <w:t>——2</w:t>
      </w:r>
      <w:r>
        <w:rPr>
          <w:rFonts w:hint="eastAsia" w:ascii="楷体" w:hAnsi="楷体" w:eastAsia="楷体" w:cs="楷体"/>
          <w:kern w:val="2"/>
          <w:sz w:val="32"/>
          <w:szCs w:val="32"/>
          <w:lang w:val="en-US" w:eastAsia="zh-CN" w:bidi="ar-SA"/>
        </w:rPr>
        <w:t>021年7月25日在省十三届人大常委会第二十五次会议上</w:t>
      </w:r>
    </w:p>
    <w:p>
      <w:pPr>
        <w:adjustRightInd w:val="0"/>
        <w:snapToGrid w:val="0"/>
        <w:spacing w:line="700" w:lineRule="exact"/>
        <w:ind w:left="0"/>
        <w:jc w:val="center"/>
        <w:rPr>
          <w:rFonts w:hint="eastAsia" w:ascii="楷体" w:hAnsi="Times New Roman" w:eastAsia="楷体" w:cs="黑体"/>
          <w:color w:val="000000"/>
          <w:sz w:val="32"/>
          <w:szCs w:val="32"/>
          <w:lang w:bidi="ar-SA"/>
        </w:rPr>
      </w:pPr>
      <w:r>
        <w:rPr>
          <w:rFonts w:hint="eastAsia" w:ascii="楷体" w:hAnsi="Times New Roman" w:eastAsia="楷体" w:cs="黑体"/>
          <w:color w:val="000000"/>
          <w:sz w:val="32"/>
          <w:szCs w:val="32"/>
          <w:lang w:eastAsia="zh-CN" w:bidi="ar-SA"/>
        </w:rPr>
        <w:t>省</w:t>
      </w:r>
      <w:r>
        <w:rPr>
          <w:rFonts w:hint="eastAsia" w:ascii="楷体" w:hAnsi="Times New Roman" w:eastAsia="楷体" w:cs="黑体"/>
          <w:color w:val="000000"/>
          <w:sz w:val="32"/>
          <w:szCs w:val="32"/>
          <w:lang w:val="en-US" w:eastAsia="zh-CN" w:bidi="ar-SA"/>
        </w:rPr>
        <w:t>交通运输厅厅长  刘建勋</w:t>
      </w:r>
    </w:p>
    <w:p>
      <w:pPr>
        <w:adjustRightInd w:val="0"/>
        <w:snapToGrid w:val="0"/>
        <w:spacing w:line="640" w:lineRule="exact"/>
        <w:jc w:val="center"/>
        <w:rPr>
          <w:rFonts w:ascii="楷体" w:eastAsia="楷体" w:cs="黑体"/>
          <w:color w:val="000000"/>
          <w:sz w:val="44"/>
          <w:szCs w:val="44"/>
        </w:rPr>
      </w:pPr>
    </w:p>
    <w:p>
      <w:pPr>
        <w:keepLines w:val="0"/>
        <w:widowControl w:val="0"/>
        <w:snapToGrid/>
        <w:spacing w:before="0" w:beforeAutospacing="0" w:after="0" w:afterAutospacing="0" w:line="600" w:lineRule="exact"/>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主任、各位副主任、秘书长、各位委员：</w:t>
      </w:r>
    </w:p>
    <w:p>
      <w:pPr>
        <w:keepLines w:val="0"/>
        <w:widowControl w:val="0"/>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我受省人民政府委托,现就《甘肃省水路交通管理条例(修订草案）》作如下汇报：</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val="en-US" w:eastAsia="zh-CN"/>
        </w:rPr>
        <w:t>一</w:t>
      </w:r>
      <w:r>
        <w:rPr>
          <w:rFonts w:hint="eastAsia" w:ascii="黑体" w:hAnsi="黑体" w:eastAsia="黑体" w:cs="黑体"/>
          <w:b w:val="0"/>
          <w:i w:val="0"/>
          <w:caps w:val="0"/>
          <w:spacing w:val="0"/>
          <w:w w:val="100"/>
          <w:sz w:val="32"/>
          <w:szCs w:val="32"/>
        </w:rPr>
        <w:t>、修订的</w:t>
      </w:r>
      <w:r>
        <w:rPr>
          <w:rFonts w:hint="eastAsia" w:ascii="黑体" w:hAnsi="黑体" w:eastAsia="黑体" w:cs="黑体"/>
          <w:b w:val="0"/>
          <w:i w:val="0"/>
          <w:caps w:val="0"/>
          <w:spacing w:val="0"/>
          <w:w w:val="100"/>
          <w:sz w:val="32"/>
          <w:szCs w:val="32"/>
          <w:lang w:eastAsia="zh-CN"/>
        </w:rPr>
        <w:t>必要性</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甘肃省水路交通管理条例》(以下简称《条例》)于1998年9月28日经甘肃省第九届人民代表大会常务委员会第六次会议通过,并先后经过2004年、2010年和2012年三次修正或修订。自施行以来,《条例》为我省维护水路交通秩序,保障水路交通安全、促进水路交通事业发展方面,起到了积极的作用。在当前我省建设综合交通运输体系,落实黄河流域生态保护和高质量发展的进程中,水路交通面临着新的发展机遇和挑战,迫切需要根据我省水路交通实际,依据相关法律、行政法规,结合“放管服”改革要求,修订《条例》。</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lang w:val="en-US" w:eastAsia="zh-CN"/>
        </w:rPr>
      </w:pPr>
      <w:r>
        <w:rPr>
          <w:rFonts w:hint="eastAsia" w:ascii="楷体" w:hAnsi="楷体" w:eastAsia="楷体" w:cs="楷体"/>
          <w:b w:val="0"/>
          <w:bCs w:val="0"/>
          <w:i w:val="0"/>
          <w:caps w:val="0"/>
          <w:spacing w:val="0"/>
          <w:w w:val="100"/>
          <w:sz w:val="32"/>
          <w:szCs w:val="32"/>
          <w:lang w:eastAsia="zh-CN"/>
        </w:rPr>
        <w:t>(一)适应国家重大决策部署的新要求。</w:t>
      </w:r>
      <w:r>
        <w:rPr>
          <w:rFonts w:hint="eastAsia" w:ascii="仿宋" w:hAnsi="仿宋" w:eastAsia="仿宋" w:cs="仿宋"/>
          <w:b w:val="0"/>
          <w:i w:val="0"/>
          <w:caps w:val="0"/>
          <w:spacing w:val="0"/>
          <w:w w:val="100"/>
          <w:sz w:val="32"/>
          <w:szCs w:val="32"/>
          <w:lang w:eastAsia="zh-CN"/>
        </w:rPr>
        <w:t>我省作为黄河流域生态保护和高质量发展重大国家战略的首倡之地,当深刻认识建设生态文明、推动黄河流域生态保护和高质量发展的千钧分量,坚持重在保护、要在治理,共同抓好大保护、协同推进大治理在黄河流域生态保护和高质量发展中走在前列。此次《条例》修订将从立法角度为我省水路交通发展指明实践路径。</w:t>
      </w:r>
      <w:r>
        <w:rPr>
          <w:rFonts w:hint="eastAsia" w:ascii="仿宋" w:hAnsi="仿宋" w:eastAsia="仿宋" w:cs="仿宋"/>
          <w:b w:val="0"/>
          <w:i w:val="0"/>
          <w:caps w:val="0"/>
          <w:spacing w:val="0"/>
          <w:w w:val="100"/>
          <w:sz w:val="32"/>
          <w:szCs w:val="32"/>
          <w:lang w:eastAsia="zh-CN"/>
        </w:rPr>
        <w:br w:type="textWrapping"/>
      </w:r>
      <w:r>
        <w:rPr>
          <w:rFonts w:hint="eastAsia" w:ascii="仿宋" w:hAnsi="仿宋" w:eastAsia="仿宋" w:cs="仿宋"/>
          <w:b w:val="0"/>
          <w:i w:val="0"/>
          <w:caps w:val="0"/>
          <w:spacing w:val="0"/>
          <w:w w:val="100"/>
          <w:sz w:val="32"/>
          <w:szCs w:val="32"/>
          <w:lang w:val="en-US" w:eastAsia="zh-CN"/>
        </w:rPr>
        <w:t xml:space="preserve">    </w:t>
      </w:r>
      <w:r>
        <w:rPr>
          <w:rFonts w:hint="eastAsia" w:ascii="楷体" w:hAnsi="楷体" w:eastAsia="楷体" w:cs="楷体"/>
          <w:b w:val="0"/>
          <w:bCs w:val="0"/>
          <w:i w:val="0"/>
          <w:caps w:val="0"/>
          <w:spacing w:val="0"/>
          <w:w w:val="100"/>
          <w:sz w:val="32"/>
          <w:szCs w:val="32"/>
          <w:lang w:eastAsia="zh-CN"/>
        </w:rPr>
        <w:t>(二)落实上位法有关水路交通的新规定。</w:t>
      </w:r>
      <w:r>
        <w:rPr>
          <w:rFonts w:hint="eastAsia" w:ascii="仿宋" w:hAnsi="仿宋" w:eastAsia="仿宋" w:cs="仿宋"/>
          <w:b w:val="0"/>
          <w:i w:val="0"/>
          <w:caps w:val="0"/>
          <w:spacing w:val="0"/>
          <w:w w:val="100"/>
          <w:sz w:val="32"/>
          <w:szCs w:val="32"/>
          <w:lang w:eastAsia="zh-CN"/>
        </w:rPr>
        <w:t>近年来,国家先后制定和修订了《国内水路运输管理条例》《中华人民共和国内河交通安全管理条例》《中华人民共和国航道法》等法律、行政法规,并持续推进“放管服”改革,对水路交通的发展和要求有了新规定,需要在我省水路交通有关工作中全面落实。</w:t>
      </w:r>
      <w:r>
        <w:rPr>
          <w:rFonts w:hint="eastAsia" w:ascii="仿宋" w:hAnsi="仿宋" w:eastAsia="仿宋" w:cs="仿宋"/>
          <w:b w:val="0"/>
          <w:i w:val="0"/>
          <w:caps w:val="0"/>
          <w:spacing w:val="0"/>
          <w:w w:val="100"/>
          <w:sz w:val="32"/>
          <w:szCs w:val="32"/>
          <w:lang w:eastAsia="zh-CN"/>
        </w:rPr>
        <w:br w:type="textWrapping"/>
      </w:r>
      <w:r>
        <w:rPr>
          <w:rFonts w:hint="eastAsia" w:ascii="仿宋" w:hAnsi="仿宋" w:eastAsia="仿宋" w:cs="仿宋"/>
          <w:b w:val="0"/>
          <w:i w:val="0"/>
          <w:caps w:val="0"/>
          <w:spacing w:val="0"/>
          <w:w w:val="100"/>
          <w:sz w:val="32"/>
          <w:szCs w:val="32"/>
          <w:lang w:val="en-US" w:eastAsia="zh-CN"/>
        </w:rPr>
        <w:t xml:space="preserve">    </w:t>
      </w:r>
      <w:r>
        <w:rPr>
          <w:rFonts w:hint="eastAsia" w:ascii="楷体" w:hAnsi="楷体" w:eastAsia="楷体" w:cs="楷体"/>
          <w:b w:val="0"/>
          <w:bCs w:val="0"/>
          <w:i w:val="0"/>
          <w:caps w:val="0"/>
          <w:spacing w:val="0"/>
          <w:w w:val="100"/>
          <w:sz w:val="32"/>
          <w:szCs w:val="32"/>
          <w:lang w:eastAsia="zh-CN"/>
        </w:rPr>
        <w:t>(三)解决我省水路交通发展中出现的新问题。</w:t>
      </w:r>
      <w:r>
        <w:rPr>
          <w:rFonts w:hint="eastAsia" w:ascii="仿宋" w:hAnsi="仿宋" w:eastAsia="仿宋" w:cs="仿宋"/>
          <w:b w:val="0"/>
          <w:i w:val="0"/>
          <w:caps w:val="0"/>
          <w:spacing w:val="0"/>
          <w:w w:val="100"/>
          <w:sz w:val="32"/>
          <w:szCs w:val="32"/>
          <w:lang w:eastAsia="zh-CN"/>
        </w:rPr>
        <w:t>《条例》修订可把相对原则的国家法律细化、明确,对制定法律时没有出现或者明确由地方制定的内容拾遗补缺,让其更有可操作性,保证国家法律在我省能够顺利有效地执行。</w:t>
      </w:r>
      <w:r>
        <w:rPr>
          <w:rFonts w:hint="eastAsia" w:ascii="仿宋" w:hAnsi="仿宋" w:eastAsia="仿宋" w:cs="仿宋"/>
          <w:b w:val="0"/>
          <w:i w:val="0"/>
          <w:caps w:val="0"/>
          <w:spacing w:val="0"/>
          <w:w w:val="100"/>
          <w:sz w:val="32"/>
          <w:szCs w:val="32"/>
          <w:lang w:eastAsia="zh-CN"/>
        </w:rPr>
        <w:br w:type="textWrapping"/>
      </w:r>
      <w:r>
        <w:rPr>
          <w:rFonts w:hint="eastAsia" w:ascii="仿宋" w:hAnsi="仿宋" w:eastAsia="仿宋" w:cs="仿宋"/>
          <w:b w:val="0"/>
          <w:i w:val="0"/>
          <w:caps w:val="0"/>
          <w:spacing w:val="0"/>
          <w:w w:val="100"/>
          <w:sz w:val="32"/>
          <w:szCs w:val="32"/>
          <w:lang w:val="en-US" w:eastAsia="zh-CN"/>
        </w:rPr>
        <w:t xml:space="preserve">    </w:t>
      </w:r>
      <w:r>
        <w:rPr>
          <w:rFonts w:hint="eastAsia" w:ascii="黑体" w:hAnsi="黑体" w:eastAsia="黑体" w:cs="黑体"/>
          <w:b w:val="0"/>
          <w:i w:val="0"/>
          <w:caps w:val="0"/>
          <w:spacing w:val="0"/>
          <w:w w:val="100"/>
          <w:sz w:val="32"/>
          <w:szCs w:val="32"/>
          <w:lang w:val="en-US" w:eastAsia="zh-CN"/>
        </w:rPr>
        <w:t>二、修订的过程</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根据省人大常委会立法计划安排,结合我省水路交通工作实际,以及交通运输领域承担行政职能事业单位改革和综合执法改革工作情况,省交通运输厅研究起草了《条例(修订草案) 》初稿,向社会公开征求意见的同时,在全省交通运输部门以及省政府相关部门、单位广泛征求意见。3月9日至16日,对全省重点水域水路交通基本情况进行实地调研,与当地交通运输、公安、农业农村、水务、自然资源等部门开展专题座谈和工作交流。3月23日,对《条例(修订草案)》进行专题研讨,并书面征求江苏、上海等省、市行业专家的意见。在审查过程中,根据专家意见和各相关部门意见,多次对《条例(修订草案)》进行修改完善。经2021年6月15日十三届省政府第133次常务会议讨论通过，形成了目前的《条例(修订草案)》。</w:t>
      </w:r>
    </w:p>
    <w:p>
      <w:pPr>
        <w:keepLines w:val="0"/>
        <w:widowControl w:val="0"/>
        <w:snapToGrid/>
        <w:spacing w:before="0" w:beforeAutospacing="0" w:after="0" w:afterAutospacing="0" w:line="580" w:lineRule="exact"/>
        <w:ind w:firstLine="640" w:firstLineChars="200"/>
        <w:jc w:val="both"/>
        <w:textAlignment w:val="baseline"/>
        <w:rPr>
          <w:rFonts w:hint="default"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rPr>
        <w:t>三、</w:t>
      </w:r>
      <w:r>
        <w:rPr>
          <w:rFonts w:hint="eastAsia" w:ascii="黑体" w:hAnsi="黑体" w:eastAsia="黑体" w:cs="黑体"/>
          <w:b w:val="0"/>
          <w:i w:val="0"/>
          <w:caps w:val="0"/>
          <w:spacing w:val="0"/>
          <w:w w:val="100"/>
          <w:sz w:val="32"/>
          <w:szCs w:val="32"/>
          <w:lang w:val="en-US" w:eastAsia="zh-CN"/>
        </w:rPr>
        <w:t>修订的主要内容</w:t>
      </w:r>
    </w:p>
    <w:p>
      <w:pPr>
        <w:keepLines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现行《条例》共29条。此次修改完善23条,删除4条,新增10条,修改后的《条例(修订草案)》共33条。主要作了以下几个方面的修改:</w:t>
      </w:r>
      <w:r>
        <w:rPr>
          <w:rFonts w:hint="eastAsia" w:ascii="仿宋" w:hAnsi="仿宋" w:eastAsia="仿宋" w:cs="仿宋"/>
          <w:b w:val="0"/>
          <w:i w:val="0"/>
          <w:caps w:val="0"/>
          <w:spacing w:val="0"/>
          <w:w w:val="100"/>
          <w:sz w:val="32"/>
          <w:szCs w:val="32"/>
        </w:rPr>
        <w:br w:type="textWrapping"/>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eastAsia="zh-CN"/>
        </w:rPr>
        <w:t>一</w:t>
      </w:r>
      <w:r>
        <w:rPr>
          <w:rFonts w:hint="eastAsia" w:ascii="仿宋" w:hAnsi="仿宋" w:eastAsia="仿宋" w:cs="仿宋"/>
          <w:b w:val="0"/>
          <w:i w:val="0"/>
          <w:caps w:val="0"/>
          <w:spacing w:val="0"/>
          <w:w w:val="100"/>
          <w:sz w:val="32"/>
          <w:szCs w:val="32"/>
        </w:rPr>
        <w:t>)完善水路交通法规体系。依据国家机构改革规范管理部门名称和上位法的规定,对政府相关部门的监管及行政许可事项进行界定和明确。</w:t>
      </w:r>
      <w:r>
        <w:rPr>
          <w:rFonts w:hint="eastAsia" w:ascii="仿宋" w:hAnsi="仿宋" w:eastAsia="仿宋" w:cs="仿宋"/>
          <w:b w:val="0"/>
          <w:i w:val="0"/>
          <w:caps w:val="0"/>
          <w:spacing w:val="0"/>
          <w:w w:val="100"/>
          <w:sz w:val="32"/>
          <w:szCs w:val="32"/>
        </w:rPr>
        <w:br w:type="textWrapping"/>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rPr>
        <w:t>(二)严格与上位法保持一致。根据上位法的最新规定,以及行政许可事项的交更,持续推进“效管服”改革工作,对部分原《条例》内容进行了修改,使《条例》更加完整、更具可操作性。</w:t>
      </w:r>
      <w:r>
        <w:rPr>
          <w:rFonts w:hint="eastAsia" w:ascii="仿宋" w:hAnsi="仿宋" w:eastAsia="仿宋" w:cs="仿宋"/>
          <w:b w:val="0"/>
          <w:i w:val="0"/>
          <w:caps w:val="0"/>
          <w:spacing w:val="0"/>
          <w:w w:val="100"/>
          <w:sz w:val="32"/>
          <w:szCs w:val="32"/>
        </w:rPr>
        <w:br w:type="textWrapping"/>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rPr>
        <w:t>(三)完善上位法未规定内容。根据我省实际,增加了12客位以下小型船舶营运许可,补充了上位法对小型船舶客运管理的空白；在水路运营资质、船员适任要求、船证合一等规定上对上位法进行了补充、细化。</w:t>
      </w:r>
      <w:r>
        <w:rPr>
          <w:rFonts w:hint="eastAsia" w:ascii="仿宋" w:hAnsi="仿宋" w:eastAsia="仿宋" w:cs="仿宋"/>
          <w:b w:val="0"/>
          <w:i w:val="0"/>
          <w:caps w:val="0"/>
          <w:spacing w:val="0"/>
          <w:w w:val="100"/>
          <w:sz w:val="32"/>
          <w:szCs w:val="32"/>
        </w:rPr>
        <w:br w:type="textWrapping"/>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rPr>
        <w:t>(四)促进水路交通高质量发展。为充分发挥立法的引领和保障作用,增加了港口船舶污染防治、信用体系建设、岸电设施建设、水上搜救、水路运输统计、船舶检验、船员适任等新规定，保障我省水运发展转型升级,推动我省水路交通事业健康快速发展。</w:t>
      </w:r>
      <w:r>
        <w:rPr>
          <w:rFonts w:hint="eastAsia" w:ascii="仿宋" w:hAnsi="仿宋" w:eastAsia="仿宋" w:cs="仿宋"/>
          <w:b w:val="0"/>
          <w:i w:val="0"/>
          <w:caps w:val="0"/>
          <w:spacing w:val="0"/>
          <w:w w:val="100"/>
          <w:sz w:val="32"/>
          <w:szCs w:val="32"/>
        </w:rPr>
        <w:br w:type="textWrapping"/>
      </w:r>
      <w:r>
        <w:rPr>
          <w:rFonts w:hint="eastAsia" w:ascii="仿宋" w:hAnsi="仿宋" w:eastAsia="仿宋" w:cs="仿宋"/>
          <w:b w:val="0"/>
          <w:i w:val="0"/>
          <w:caps w:val="0"/>
          <w:spacing w:val="0"/>
          <w:w w:val="100"/>
          <w:sz w:val="32"/>
          <w:szCs w:val="32"/>
          <w:lang w:val="en-US" w:eastAsia="zh-CN"/>
        </w:rPr>
        <w:t xml:space="preserve">    以上说明及</w:t>
      </w:r>
      <w:r>
        <w:rPr>
          <w:rFonts w:hint="eastAsia" w:ascii="仿宋" w:hAnsi="仿宋" w:eastAsia="仿宋" w:cs="仿宋"/>
          <w:b w:val="0"/>
          <w:i w:val="0"/>
          <w:caps w:val="0"/>
          <w:spacing w:val="0"/>
          <w:w w:val="100"/>
          <w:sz w:val="32"/>
          <w:szCs w:val="32"/>
        </w:rPr>
        <w:t>《条例（修订草案）》</w:t>
      </w:r>
      <w:r>
        <w:rPr>
          <w:rFonts w:hint="eastAsia" w:ascii="仿宋" w:hAnsi="仿宋" w:eastAsia="仿宋" w:cs="仿宋"/>
          <w:b w:val="0"/>
          <w:i w:val="0"/>
          <w:caps w:val="0"/>
          <w:spacing w:val="0"/>
          <w:w w:val="100"/>
          <w:sz w:val="32"/>
          <w:szCs w:val="32"/>
          <w:lang w:val="en-US" w:eastAsia="zh-CN"/>
        </w:rPr>
        <w:t>，请审议。</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p>
    <w:p>
      <w:pPr>
        <w:ind w:firstLine="640" w:firstLineChars="200"/>
        <w:rPr>
          <w:rFonts w:hint="eastAsia" w:ascii="仿宋" w:hAnsi="仿宋" w:eastAsia="仿宋" w:cs="仿宋"/>
          <w:sz w:val="32"/>
          <w:szCs w:val="32"/>
          <w:lang w:val="en-US" w:eastAsia="zh-CN" w:bidi="ar"/>
        </w:rPr>
      </w:pPr>
    </w:p>
    <w:p>
      <w:pPr>
        <w:ind w:firstLine="880" w:firstLineChars="200"/>
        <w:rPr>
          <w:rFonts w:ascii="楷体_GB2312" w:eastAsia="楷体_GB2312"/>
          <w:sz w:val="44"/>
          <w:szCs w:val="44"/>
        </w:rPr>
      </w:pPr>
    </w:p>
    <w:p>
      <w:pPr>
        <w:ind w:firstLine="880" w:firstLineChars="200"/>
        <w:rPr>
          <w:rFonts w:ascii="楷体_GB2312" w:eastAsia="楷体_GB2312"/>
          <w:sz w:val="44"/>
          <w:szCs w:val="44"/>
        </w:rPr>
      </w:pPr>
    </w:p>
    <w:p>
      <w:pPr>
        <w:ind w:firstLine="880" w:firstLineChars="200"/>
        <w:rPr>
          <w:rFonts w:ascii="楷体_GB2312" w:eastAsia="楷体_GB2312"/>
          <w:sz w:val="44"/>
          <w:szCs w:val="44"/>
        </w:rPr>
      </w:pPr>
    </w:p>
    <w:p>
      <w:pPr>
        <w:pStyle w:val="11"/>
        <w:rPr>
          <w:rFonts w:ascii="楷体_GB2312" w:eastAsia="楷体_GB2312"/>
          <w:sz w:val="44"/>
          <w:szCs w:val="44"/>
        </w:rPr>
      </w:pPr>
    </w:p>
    <w:p>
      <w:pPr>
        <w:pStyle w:val="11"/>
        <w:rPr>
          <w:rFonts w:ascii="楷体_GB2312" w:eastAsia="楷体_GB2312"/>
          <w:sz w:val="44"/>
          <w:szCs w:val="44"/>
        </w:rPr>
      </w:pPr>
    </w:p>
    <w:p>
      <w:pPr>
        <w:pStyle w:val="11"/>
        <w:rPr>
          <w:rFonts w:ascii="楷体_GB2312" w:eastAsia="楷体_GB2312"/>
          <w:sz w:val="44"/>
          <w:szCs w:val="44"/>
        </w:rPr>
      </w:pPr>
    </w:p>
    <w:p>
      <w:pPr>
        <w:pStyle w:val="11"/>
        <w:rPr>
          <w:rFonts w:ascii="楷体_GB2312" w:eastAsia="楷体_GB2312"/>
          <w:sz w:val="44"/>
          <w:szCs w:val="44"/>
        </w:rPr>
      </w:pPr>
    </w:p>
    <w:p>
      <w:pPr>
        <w:pStyle w:val="11"/>
        <w:rPr>
          <w:rFonts w:ascii="楷体_GB2312" w:eastAsia="楷体_GB2312"/>
          <w:sz w:val="44"/>
          <w:szCs w:val="44"/>
        </w:rPr>
      </w:pPr>
    </w:p>
    <w:p>
      <w:pPr>
        <w:pStyle w:val="11"/>
        <w:rPr>
          <w:rFonts w:ascii="楷体_GB2312" w:eastAsia="楷体_GB2312"/>
          <w:sz w:val="44"/>
          <w:szCs w:val="44"/>
        </w:rPr>
      </w:pPr>
    </w:p>
    <w:p>
      <w:pPr>
        <w:pStyle w:val="11"/>
        <w:rPr>
          <w:rFonts w:ascii="楷体_GB2312" w:eastAsia="楷体_GB2312"/>
          <w:sz w:val="44"/>
          <w:szCs w:val="44"/>
        </w:rPr>
      </w:pPr>
    </w:p>
    <w:p>
      <w:pPr>
        <w:ind w:firstLine="880" w:firstLineChars="200"/>
        <w:rPr>
          <w:rFonts w:ascii="楷体_GB2312" w:eastAsia="楷体_GB2312"/>
          <w:sz w:val="44"/>
          <w:szCs w:val="44"/>
        </w:rPr>
      </w:pPr>
    </w:p>
    <w:p>
      <w:pPr>
        <w:ind w:firstLine="880" w:firstLineChars="200"/>
        <w:rPr>
          <w:rFonts w:ascii="楷体_GB2312" w:eastAsia="楷体_GB2312"/>
          <w:sz w:val="44"/>
          <w:szCs w:val="44"/>
        </w:rPr>
      </w:pPr>
    </w:p>
    <w:p>
      <w:pPr>
        <w:ind w:firstLine="880" w:firstLineChars="200"/>
        <w:rPr>
          <w:rFonts w:ascii="楷体_GB2312" w:eastAsia="楷体_GB2312"/>
          <w:sz w:val="44"/>
          <w:szCs w:val="44"/>
        </w:rPr>
      </w:pPr>
    </w:p>
    <w:p>
      <w:pPr>
        <w:ind w:firstLine="880" w:firstLineChars="200"/>
        <w:rPr>
          <w:rFonts w:ascii="楷体_GB2312" w:eastAsia="楷体_GB2312"/>
          <w:sz w:val="44"/>
          <w:szCs w:val="44"/>
        </w:rPr>
      </w:pPr>
    </w:p>
    <w:p>
      <w:pPr>
        <w:pStyle w:val="11"/>
        <w:rPr>
          <w:rFonts w:ascii="楷体_GB2312" w:eastAsia="楷体_GB2312"/>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CJK SC">
    <w:altName w:val="宋体"/>
    <w:panose1 w:val="020B05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2"/>
    <w:rsid w:val="00053ED1"/>
    <w:rsid w:val="000628F1"/>
    <w:rsid w:val="0006683C"/>
    <w:rsid w:val="00096B62"/>
    <w:rsid w:val="001A67A3"/>
    <w:rsid w:val="001B0012"/>
    <w:rsid w:val="001B4FC8"/>
    <w:rsid w:val="00200742"/>
    <w:rsid w:val="002125B6"/>
    <w:rsid w:val="002F154E"/>
    <w:rsid w:val="00483A2A"/>
    <w:rsid w:val="004F0944"/>
    <w:rsid w:val="005A73B4"/>
    <w:rsid w:val="005E5891"/>
    <w:rsid w:val="00616ADC"/>
    <w:rsid w:val="00740487"/>
    <w:rsid w:val="00860651"/>
    <w:rsid w:val="008B32E7"/>
    <w:rsid w:val="008F1340"/>
    <w:rsid w:val="00902978"/>
    <w:rsid w:val="00933DDC"/>
    <w:rsid w:val="0094004A"/>
    <w:rsid w:val="00993F0B"/>
    <w:rsid w:val="00A47493"/>
    <w:rsid w:val="00A53B52"/>
    <w:rsid w:val="00B32B71"/>
    <w:rsid w:val="00BA65B0"/>
    <w:rsid w:val="00C10FD7"/>
    <w:rsid w:val="00C275B7"/>
    <w:rsid w:val="00C94F04"/>
    <w:rsid w:val="00CB6AC9"/>
    <w:rsid w:val="00CC2B9C"/>
    <w:rsid w:val="00CE7C8F"/>
    <w:rsid w:val="00D02AC2"/>
    <w:rsid w:val="00D6479F"/>
    <w:rsid w:val="00D92413"/>
    <w:rsid w:val="00DE2A93"/>
    <w:rsid w:val="0D6D7486"/>
    <w:rsid w:val="2F4777AF"/>
    <w:rsid w:val="377F3415"/>
    <w:rsid w:val="37F6F71F"/>
    <w:rsid w:val="3F6F6123"/>
    <w:rsid w:val="3FFA40FB"/>
    <w:rsid w:val="3FFC6C4A"/>
    <w:rsid w:val="51FED7AB"/>
    <w:rsid w:val="5BD462C2"/>
    <w:rsid w:val="5D7EA438"/>
    <w:rsid w:val="5EFA7CCD"/>
    <w:rsid w:val="5F3A89EC"/>
    <w:rsid w:val="5FFBF464"/>
    <w:rsid w:val="63BFD95A"/>
    <w:rsid w:val="6C265B6A"/>
    <w:rsid w:val="6DDDF6CB"/>
    <w:rsid w:val="6E7FAF5F"/>
    <w:rsid w:val="6F5B115D"/>
    <w:rsid w:val="6FBB27F8"/>
    <w:rsid w:val="6FFF438D"/>
    <w:rsid w:val="72EE4E2A"/>
    <w:rsid w:val="74F49EB4"/>
    <w:rsid w:val="757DE146"/>
    <w:rsid w:val="75BBBEA0"/>
    <w:rsid w:val="75ED5D32"/>
    <w:rsid w:val="7766C59B"/>
    <w:rsid w:val="777D4217"/>
    <w:rsid w:val="77AC2428"/>
    <w:rsid w:val="77FFD27B"/>
    <w:rsid w:val="78FE481A"/>
    <w:rsid w:val="7AFFF902"/>
    <w:rsid w:val="7CA3E458"/>
    <w:rsid w:val="7EFAF087"/>
    <w:rsid w:val="7F7D58EC"/>
    <w:rsid w:val="7F9BE0C6"/>
    <w:rsid w:val="7FEEEDD1"/>
    <w:rsid w:val="7FFB1B18"/>
    <w:rsid w:val="7FFD3AF6"/>
    <w:rsid w:val="873F2367"/>
    <w:rsid w:val="9D4B5CFF"/>
    <w:rsid w:val="9FEBCF3E"/>
    <w:rsid w:val="9FEF0E4A"/>
    <w:rsid w:val="AD5F5AE9"/>
    <w:rsid w:val="B366E979"/>
    <w:rsid w:val="B7EF85FB"/>
    <w:rsid w:val="BA7B23C6"/>
    <w:rsid w:val="BC5F7FDB"/>
    <w:rsid w:val="BFB6FFE6"/>
    <w:rsid w:val="CBFC8F54"/>
    <w:rsid w:val="CD3EDDE9"/>
    <w:rsid w:val="CF0FF029"/>
    <w:rsid w:val="CFFF7263"/>
    <w:rsid w:val="D6FF8DB1"/>
    <w:rsid w:val="D74BF6AB"/>
    <w:rsid w:val="D77FBC62"/>
    <w:rsid w:val="DEC3A97E"/>
    <w:rsid w:val="DFBF8A54"/>
    <w:rsid w:val="DFEB4ADC"/>
    <w:rsid w:val="DFEFD79F"/>
    <w:rsid w:val="DFF7E9E8"/>
    <w:rsid w:val="DFFCCCAF"/>
    <w:rsid w:val="E34FD4A1"/>
    <w:rsid w:val="E9D89C23"/>
    <w:rsid w:val="E9F71EFB"/>
    <w:rsid w:val="E9F904F4"/>
    <w:rsid w:val="ECAE8611"/>
    <w:rsid w:val="ECFD32BD"/>
    <w:rsid w:val="EFF32A20"/>
    <w:rsid w:val="EFFD1DF7"/>
    <w:rsid w:val="F1DB9961"/>
    <w:rsid w:val="F38D895D"/>
    <w:rsid w:val="F4EA9381"/>
    <w:rsid w:val="F5D962E5"/>
    <w:rsid w:val="F5E72C23"/>
    <w:rsid w:val="F77E5F01"/>
    <w:rsid w:val="F9CF8CB2"/>
    <w:rsid w:val="FA5DA317"/>
    <w:rsid w:val="FA7A06FB"/>
    <w:rsid w:val="FAF41D82"/>
    <w:rsid w:val="FB3BD7B7"/>
    <w:rsid w:val="FB6E079A"/>
    <w:rsid w:val="FB7E255A"/>
    <w:rsid w:val="FBBBDEAA"/>
    <w:rsid w:val="FBBF9B8D"/>
    <w:rsid w:val="FBED2B99"/>
    <w:rsid w:val="FD338641"/>
    <w:rsid w:val="FDABA8D4"/>
    <w:rsid w:val="FDEA2A97"/>
    <w:rsid w:val="FDFD1BDA"/>
    <w:rsid w:val="FDFDBD3D"/>
    <w:rsid w:val="FDFFF8E1"/>
    <w:rsid w:val="FE734873"/>
    <w:rsid w:val="FE7B7CB0"/>
    <w:rsid w:val="FF46A45C"/>
    <w:rsid w:val="FFD778FE"/>
    <w:rsid w:val="FFDF7796"/>
    <w:rsid w:val="FFF7E0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Body Text"/>
    <w:next w:val="5"/>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4"/>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Normal (Web)"/>
    <w:qFormat/>
    <w:uiPriority w:val="0"/>
    <w:pPr>
      <w:widowControl w:val="0"/>
    </w:pPr>
    <w:rPr>
      <w:rFonts w:ascii="Times New Roman" w:hAnsi="Times New Roman" w:eastAsia="宋体" w:cs="Times New Roman"/>
      <w:sz w:val="24"/>
      <w:szCs w:val="24"/>
      <w:lang w:val="en-US" w:eastAsia="zh-CN" w:bidi="ar-SA"/>
    </w:rPr>
  </w:style>
  <w:style w:type="paragraph" w:customStyle="1" w:styleId="11">
    <w:name w:val="BodyText"/>
    <w:basedOn w:val="1"/>
    <w:qFormat/>
    <w:uiPriority w:val="0"/>
    <w:pPr>
      <w:spacing w:line="440" w:lineRule="exact"/>
    </w:pPr>
    <w:rPr>
      <w:rFonts w:ascii="Times New Roman" w:hAnsi="Times New Roman" w:eastAsia="仿宋"/>
    </w:rPr>
  </w:style>
  <w:style w:type="character" w:customStyle="1" w:styleId="12">
    <w:name w:val="页眉 Char"/>
    <w:basedOn w:val="9"/>
    <w:link w:val="5"/>
    <w:qFormat/>
    <w:uiPriority w:val="99"/>
    <w:rPr>
      <w:kern w:val="2"/>
      <w:sz w:val="18"/>
      <w:szCs w:val="18"/>
    </w:rPr>
  </w:style>
  <w:style w:type="character" w:customStyle="1" w:styleId="13">
    <w:name w:val="页脚 Char"/>
    <w:basedOn w:val="9"/>
    <w:link w:val="7"/>
    <w:qFormat/>
    <w:uiPriority w:val="99"/>
    <w:rPr>
      <w:kern w:val="2"/>
      <w:sz w:val="18"/>
      <w:szCs w:val="18"/>
    </w:rPr>
  </w:style>
  <w:style w:type="character" w:customStyle="1" w:styleId="14">
    <w:name w:val="批注框文本 Char"/>
    <w:basedOn w:val="9"/>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5611</Words>
  <Characters>240</Characters>
  <Lines>2</Lines>
  <Paragraphs>11</Paragraphs>
  <ScaleCrop>false</ScaleCrop>
  <LinksUpToDate>false</LinksUpToDate>
  <CharactersWithSpaces>5840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2021-04-19T11:46:00Z</dcterms:created>
  <dc:creator>DELL</dc:creator>
  <cp:lastModifiedBy>Administrator</cp:lastModifiedBy>
  <cp:lastPrinted>2021-07-26T04:55:00Z</cp:lastPrinted>
  <dcterms:modified xsi:type="dcterms:W3CDTF">2021-07-28T08:49:34Z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9E09D5F13BFB4F32B8F99A9689D12032</vt:lpwstr>
  </property>
</Properties>
</file>