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附件2</w:t>
      </w:r>
    </w:p>
    <w:p>
      <w:pPr>
        <w:spacing w:line="720" w:lineRule="exact"/>
        <w:rPr>
          <w:rFonts w:ascii="黑体" w:eastAsia="黑体" w:cs="黑体"/>
          <w:color w:val="000000"/>
          <w:sz w:val="44"/>
          <w:szCs w:val="44"/>
        </w:rPr>
      </w:pPr>
    </w:p>
    <w:p>
      <w:pPr>
        <w:spacing w:line="600" w:lineRule="exact"/>
        <w:jc w:val="center"/>
        <w:rPr>
          <w:rFonts w:hint="eastAsia" w:ascii="方正小标宋简体" w:hAnsi="Times New Roman" w:eastAsia="方正小标宋简体" w:cs="Times New Roman"/>
          <w:bCs/>
          <w:sz w:val="44"/>
          <w:szCs w:val="44"/>
          <w:lang w:val="en-US" w:eastAsia="zh-CN"/>
        </w:rPr>
      </w:pPr>
      <w:r>
        <w:rPr>
          <w:rFonts w:hint="eastAsia" w:ascii="方正小标宋简体" w:hAnsi="方正小标宋简体" w:eastAsia="方正小标宋简体" w:cs="方正小标宋简体"/>
          <w:sz w:val="44"/>
          <w:szCs w:val="44"/>
        </w:rPr>
        <w:t>甘肃省标准化条例</w:t>
      </w:r>
      <w:r>
        <w:rPr>
          <w:rFonts w:hint="eastAsia" w:ascii="方正小标宋简体" w:hAnsi="Times New Roman" w:eastAsia="方正小标宋简体" w:cs="Times New Roman"/>
          <w:bCs/>
          <w:sz w:val="44"/>
          <w:szCs w:val="44"/>
          <w:lang w:val="en-US" w:eastAsia="zh-CN"/>
        </w:rPr>
        <w:t>（修订草案）</w:t>
      </w:r>
    </w:p>
    <w:p>
      <w:pPr>
        <w:spacing w:line="720" w:lineRule="exact"/>
        <w:ind w:firstLine="880" w:firstLineChars="200"/>
        <w:rPr>
          <w:rFonts w:ascii="方正小标宋简体" w:eastAsia="方正小标宋简体"/>
          <w:sz w:val="44"/>
          <w:szCs w:val="44"/>
        </w:rPr>
      </w:pPr>
    </w:p>
    <w:p>
      <w:pPr>
        <w:spacing w:line="600" w:lineRule="exact"/>
        <w:ind w:firstLine="640" w:firstLineChars="20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目  录</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  则</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  标准的制定</w:t>
      </w:r>
    </w:p>
    <w:p>
      <w:pPr>
        <w:spacing w:line="600" w:lineRule="exact"/>
        <w:ind w:firstLine="640" w:firstLineChars="200"/>
        <w:jc w:val="left"/>
      </w:pPr>
      <w:r>
        <w:rPr>
          <w:rFonts w:hint="eastAsia" w:ascii="黑体" w:hAnsi="黑体" w:eastAsia="黑体" w:cs="黑体"/>
          <w:sz w:val="32"/>
          <w:szCs w:val="32"/>
          <w:shd w:val="clear" w:color="auto" w:fill="FFFFFF"/>
        </w:rPr>
        <w:t>第三章  标准的实施</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　监督和服务</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法律责任</w:t>
      </w:r>
    </w:p>
    <w:p>
      <w:pPr>
        <w:spacing w:line="600" w:lineRule="exact"/>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第六章  附  则</w:t>
      </w:r>
    </w:p>
    <w:p>
      <w:pPr>
        <w:spacing w:line="600" w:lineRule="exact"/>
        <w:ind w:firstLine="640" w:firstLineChars="200"/>
        <w:jc w:val="left"/>
        <w:rPr>
          <w:rFonts w:ascii="黑体" w:hAnsi="黑体" w:eastAsia="黑体" w:cs="黑体"/>
          <w:sz w:val="32"/>
          <w:szCs w:val="32"/>
          <w:shd w:val="clear" w:color="auto" w:fill="FFFFFF"/>
        </w:rPr>
      </w:pPr>
    </w:p>
    <w:p>
      <w:pPr>
        <w:spacing w:line="600" w:lineRule="exact"/>
        <w:ind w:firstLine="640" w:firstLineChars="200"/>
        <w:jc w:val="center"/>
        <w:rPr>
          <w:rFonts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第一章  总  则</w:t>
      </w:r>
    </w:p>
    <w:p>
      <w:pPr>
        <w:jc w:val="center"/>
        <w:rPr>
          <w:rFonts w:ascii="楷体" w:eastAsia="楷体" w:cs="仿宋_GB2312"/>
          <w:color w:val="000000"/>
          <w:kern w:val="0"/>
          <w:sz w:val="44"/>
          <w:szCs w:val="44"/>
          <w:u w:val="none"/>
        </w:rPr>
      </w:pPr>
    </w:p>
    <w:p>
      <w:pPr>
        <w:ind w:firstLine="672" w:firstLineChars="200"/>
        <w:rPr>
          <w:rFonts w:hint="eastAsia" w:ascii="仿宋" w:hAnsi="仿宋" w:eastAsia="仿宋" w:cs="仿宋"/>
          <w:bCs/>
          <w:spacing w:val="8"/>
          <w:sz w:val="32"/>
          <w:szCs w:val="32"/>
          <w:u w:val="none"/>
          <w:shd w:val="clear" w:color="auto" w:fill="FFFFFF"/>
          <w:lang w:bidi="ar"/>
        </w:rPr>
      </w:pPr>
      <w:r>
        <w:rPr>
          <w:rFonts w:hint="eastAsia" w:ascii="黑体" w:hAnsi="黑体" w:eastAsia="黑体" w:cs="黑体"/>
          <w:spacing w:val="8"/>
          <w:sz w:val="32"/>
          <w:szCs w:val="32"/>
          <w:u w:val="none"/>
          <w:shd w:val="clear" w:color="auto" w:fill="FFFFFF"/>
          <w:lang w:bidi="ar"/>
        </w:rPr>
        <w:t>第一条 【立法目的】</w:t>
      </w:r>
      <w:r>
        <w:rPr>
          <w:rFonts w:hint="eastAsia" w:ascii="仿宋" w:hAnsi="仿宋" w:eastAsia="仿宋" w:cs="仿宋"/>
          <w:bCs/>
          <w:spacing w:val="8"/>
          <w:sz w:val="32"/>
          <w:szCs w:val="32"/>
          <w:u w:val="none"/>
          <w:shd w:val="clear" w:color="auto" w:fill="FFFFFF"/>
          <w:lang w:bidi="ar"/>
        </w:rPr>
        <w:t>为了加强标准化工作，提升产品和服务质量，促进科技进步和技术创新，保障人身健康和生命财产安全，维护国家安全、生态环境安全，提高经济社会发展水平，根据《中华人民共和国标准化法》等法律、行政法规，结合本省实际，制定本条例。</w:t>
      </w:r>
    </w:p>
    <w:p>
      <w:pPr>
        <w:ind w:firstLine="672" w:firstLineChars="200"/>
        <w:rPr>
          <w:rFonts w:hint="eastAsia" w:ascii="仿宋" w:hAnsi="仿宋" w:eastAsia="仿宋" w:cs="仿宋"/>
          <w:spacing w:val="8"/>
          <w:sz w:val="32"/>
          <w:szCs w:val="32"/>
          <w:u w:val="none"/>
          <w:shd w:val="clear" w:color="auto" w:fill="FFFFFF"/>
          <w:lang w:bidi="ar"/>
        </w:rPr>
      </w:pPr>
      <w:r>
        <w:rPr>
          <w:rFonts w:hint="eastAsia" w:ascii="黑体" w:hAnsi="黑体" w:eastAsia="黑体" w:cs="黑体"/>
          <w:spacing w:val="8"/>
          <w:sz w:val="32"/>
          <w:szCs w:val="32"/>
          <w:u w:val="none"/>
          <w:shd w:val="clear" w:color="auto" w:fill="FFFFFF"/>
          <w:lang w:bidi="ar"/>
        </w:rPr>
        <w:t>第二条 【适用范围】</w:t>
      </w:r>
      <w:r>
        <w:rPr>
          <w:rFonts w:hint="eastAsia" w:ascii="仿宋" w:hAnsi="仿宋" w:eastAsia="仿宋" w:cs="仿宋"/>
          <w:spacing w:val="8"/>
          <w:sz w:val="32"/>
          <w:szCs w:val="32"/>
          <w:u w:val="none"/>
          <w:shd w:val="clear" w:color="auto" w:fill="FFFFFF"/>
          <w:lang w:bidi="ar"/>
        </w:rPr>
        <w:t>本省行政区域内标准的制定、实施、监督管理和服务等活动，适用本条例。</w:t>
      </w:r>
    </w:p>
    <w:p>
      <w:pPr>
        <w:ind w:firstLine="672" w:firstLineChars="200"/>
        <w:rPr>
          <w:rFonts w:hint="eastAsia" w:ascii="仿宋" w:hAnsi="仿宋" w:eastAsia="仿宋" w:cs="仿宋"/>
          <w:spacing w:val="8"/>
          <w:sz w:val="32"/>
          <w:szCs w:val="32"/>
          <w:u w:val="none"/>
          <w:shd w:val="clear" w:color="auto" w:fill="FFFFFF"/>
          <w:lang w:bidi="ar"/>
        </w:rPr>
      </w:pPr>
      <w:r>
        <w:rPr>
          <w:rFonts w:hint="eastAsia" w:ascii="仿宋" w:hAnsi="仿宋" w:eastAsia="仿宋" w:cs="仿宋"/>
          <w:spacing w:val="8"/>
          <w:sz w:val="32"/>
          <w:szCs w:val="32"/>
          <w:u w:val="none"/>
          <w:shd w:val="clear" w:color="auto" w:fill="FFFFFF"/>
          <w:lang w:bidi="ar"/>
        </w:rPr>
        <w:t>本条例所称的标准（含标准样品）是指农业、工业、服务业以及社会事业等领域需要统一的技术要求。</w:t>
      </w:r>
    </w:p>
    <w:p>
      <w:pPr>
        <w:ind w:firstLine="672" w:firstLineChars="200"/>
        <w:rPr>
          <w:rFonts w:hint="eastAsia" w:ascii="仿宋" w:hAnsi="仿宋" w:eastAsia="仿宋" w:cs="仿宋"/>
          <w:spacing w:val="8"/>
          <w:sz w:val="32"/>
          <w:szCs w:val="32"/>
          <w:u w:val="none"/>
          <w:shd w:val="clear" w:color="auto" w:fill="FFFFFF"/>
          <w:lang w:bidi="ar"/>
        </w:rPr>
      </w:pPr>
      <w:r>
        <w:rPr>
          <w:rFonts w:hint="eastAsia" w:ascii="仿宋" w:hAnsi="仿宋" w:eastAsia="仿宋" w:cs="仿宋"/>
          <w:spacing w:val="8"/>
          <w:sz w:val="32"/>
          <w:szCs w:val="32"/>
          <w:u w:val="none"/>
          <w:shd w:val="clear" w:color="auto" w:fill="FFFFFF"/>
          <w:lang w:bidi="ar"/>
        </w:rPr>
        <w:t>标准包括国家标准、行业标准、地方标准和团体标准、企业标准。国家标准分为强制性标准和推荐性标准，行业标准、地方标准是推荐性标准。地方标准包括省地方标准和设区市地方标准。</w:t>
      </w:r>
    </w:p>
    <w:p>
      <w:pPr>
        <w:ind w:firstLine="672" w:firstLineChars="200"/>
        <w:rPr>
          <w:rFonts w:ascii="仿宋_GB2312" w:hAnsi="仿宋_GB2312" w:eastAsia="仿宋_GB2312" w:cs="仿宋_GB2312"/>
          <w:spacing w:val="8"/>
          <w:sz w:val="32"/>
          <w:szCs w:val="32"/>
          <w:u w:val="none"/>
          <w:shd w:val="clear" w:color="auto" w:fill="FFFFFF"/>
          <w:lang w:bidi="ar"/>
        </w:rPr>
      </w:pPr>
      <w:r>
        <w:rPr>
          <w:rFonts w:hint="eastAsia" w:ascii="黑体" w:hAnsi="黑体" w:eastAsia="黑体" w:cs="黑体"/>
          <w:spacing w:val="8"/>
          <w:sz w:val="32"/>
          <w:szCs w:val="32"/>
          <w:u w:val="none"/>
          <w:shd w:val="clear" w:color="auto" w:fill="FFFFFF"/>
          <w:lang w:bidi="ar"/>
        </w:rPr>
        <w:t>第三条 【工作原则】</w:t>
      </w:r>
      <w:r>
        <w:rPr>
          <w:rFonts w:hint="eastAsia" w:ascii="仿宋" w:hAnsi="仿宋" w:eastAsia="仿宋" w:cs="仿宋"/>
          <w:spacing w:val="8"/>
          <w:sz w:val="32"/>
          <w:szCs w:val="32"/>
          <w:u w:val="none"/>
          <w:shd w:val="clear" w:color="auto" w:fill="FFFFFF"/>
          <w:lang w:bidi="ar"/>
        </w:rPr>
        <w:t>标准化工作应当坚持政府引导、市场驱动、社会参与、协同推进的原则。</w:t>
      </w:r>
    </w:p>
    <w:p>
      <w:pPr>
        <w:ind w:firstLine="672" w:firstLineChars="200"/>
        <w:rPr>
          <w:rFonts w:hint="eastAsia" w:ascii="仿宋" w:hAnsi="仿宋" w:eastAsia="仿宋" w:cs="仿宋"/>
          <w:bCs/>
          <w:spacing w:val="8"/>
          <w:sz w:val="32"/>
          <w:szCs w:val="32"/>
          <w:u w:val="none"/>
          <w:shd w:val="clear" w:color="auto" w:fill="FFFFFF"/>
          <w:lang w:bidi="ar"/>
        </w:rPr>
      </w:pPr>
      <w:r>
        <w:rPr>
          <w:rFonts w:hint="eastAsia" w:ascii="黑体" w:hAnsi="黑体" w:eastAsia="黑体" w:cs="黑体"/>
          <w:spacing w:val="8"/>
          <w:sz w:val="32"/>
          <w:szCs w:val="32"/>
          <w:u w:val="none"/>
          <w:shd w:val="clear" w:color="auto" w:fill="FFFFFF"/>
          <w:lang w:bidi="ar"/>
        </w:rPr>
        <w:t>第四条 【政府职责】</w:t>
      </w:r>
      <w:r>
        <w:rPr>
          <w:rFonts w:hint="eastAsia" w:ascii="宋体" w:hAnsi="宋体" w:cs="宋体"/>
          <w:bCs/>
          <w:spacing w:val="8"/>
          <w:sz w:val="32"/>
          <w:szCs w:val="32"/>
          <w:u w:val="none"/>
          <w:shd w:val="clear" w:color="auto" w:fill="FFFFFF"/>
          <w:lang w:bidi="ar"/>
        </w:rPr>
        <w:t xml:space="preserve"> </w:t>
      </w:r>
      <w:r>
        <w:rPr>
          <w:rFonts w:hint="eastAsia" w:ascii="仿宋" w:hAnsi="仿宋" w:eastAsia="仿宋" w:cs="仿宋"/>
          <w:bCs/>
          <w:spacing w:val="8"/>
          <w:sz w:val="32"/>
          <w:szCs w:val="32"/>
          <w:u w:val="none"/>
          <w:shd w:val="clear" w:color="auto" w:fill="FFFFFF"/>
          <w:lang w:bidi="ar"/>
        </w:rPr>
        <w:t>县级以上人民政府应当将标准化工作纳入本级国民经济和社会发展规划，制定标准化战略，并将标准化工作经费列入本级财政预算。</w:t>
      </w:r>
    </w:p>
    <w:p>
      <w:pPr>
        <w:ind w:firstLine="672" w:firstLineChars="200"/>
        <w:rPr>
          <w:rFonts w:hint="eastAsia" w:ascii="仿宋" w:hAnsi="仿宋" w:eastAsia="仿宋" w:cs="仿宋"/>
          <w:bCs/>
          <w:spacing w:val="8"/>
          <w:sz w:val="32"/>
          <w:szCs w:val="32"/>
          <w:u w:val="none"/>
          <w:shd w:val="clear" w:color="auto" w:fill="FFFFFF"/>
          <w:lang w:bidi="ar"/>
        </w:rPr>
      </w:pPr>
      <w:r>
        <w:rPr>
          <w:rFonts w:hint="eastAsia" w:ascii="黑体" w:hAnsi="黑体" w:eastAsia="黑体" w:cs="宋体"/>
          <w:bCs/>
          <w:spacing w:val="8"/>
          <w:sz w:val="32"/>
          <w:szCs w:val="32"/>
          <w:u w:val="none"/>
          <w:shd w:val="clear" w:color="auto" w:fill="FFFFFF"/>
          <w:lang w:bidi="ar"/>
        </w:rPr>
        <w:t>第五条 【协调机制】</w:t>
      </w:r>
      <w:r>
        <w:rPr>
          <w:rFonts w:hint="eastAsia" w:ascii="仿宋" w:hAnsi="仿宋" w:eastAsia="仿宋" w:cs="仿宋"/>
          <w:bCs/>
          <w:spacing w:val="8"/>
          <w:sz w:val="32"/>
          <w:szCs w:val="32"/>
          <w:u w:val="none"/>
          <w:shd w:val="clear" w:color="auto" w:fill="FFFFFF"/>
          <w:lang w:bidi="ar"/>
        </w:rPr>
        <w:t>省人民政府应当建立标准化协调机制，统筹协调本行政区域内标准化工作重大事项。</w:t>
      </w:r>
    </w:p>
    <w:p>
      <w:pPr>
        <w:pStyle w:val="2"/>
        <w:spacing w:line="240" w:lineRule="auto"/>
        <w:ind w:left="0" w:leftChars="0"/>
        <w:rPr>
          <w:rFonts w:ascii="仿宋_GB2312" w:hAnsi="仿宋_GB2312" w:eastAsia="仿宋_GB2312" w:cs="仿宋_GB2312"/>
          <w:bCs/>
          <w:spacing w:val="8"/>
          <w:sz w:val="32"/>
          <w:szCs w:val="32"/>
          <w:u w:val="none"/>
          <w:shd w:val="clear" w:color="auto" w:fill="FFFFFF"/>
          <w:lang w:bidi="ar"/>
        </w:rPr>
      </w:pPr>
      <w:r>
        <w:rPr>
          <w:rFonts w:hint="eastAsia"/>
          <w:u w:val="none"/>
        </w:rPr>
        <w:t xml:space="preserve">    </w:t>
      </w: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r>
        <w:rPr>
          <w:rFonts w:hint="eastAsia" w:ascii="仿宋" w:hAnsi="仿宋" w:eastAsia="仿宋" w:cs="仿宋"/>
          <w:bCs/>
          <w:spacing w:val="8"/>
          <w:sz w:val="32"/>
          <w:szCs w:val="32"/>
          <w:u w:val="none"/>
          <w:shd w:val="clear" w:color="auto" w:fill="FFFFFF"/>
          <w:lang w:bidi="ar"/>
        </w:rPr>
        <w:t>设区的市人民政府可以</w:t>
      </w:r>
      <w:bookmarkStart w:id="0" w:name="_GoBack"/>
      <w:bookmarkEnd w:id="0"/>
      <w:r>
        <w:rPr>
          <w:rFonts w:hint="eastAsia" w:ascii="仿宋" w:hAnsi="仿宋" w:eastAsia="仿宋" w:cs="仿宋"/>
          <w:bCs/>
          <w:spacing w:val="8"/>
          <w:sz w:val="32"/>
          <w:szCs w:val="32"/>
          <w:u w:val="none"/>
          <w:shd w:val="clear" w:color="auto" w:fill="FFFFFF"/>
          <w:lang w:bidi="ar"/>
        </w:rPr>
        <w:t>根据实际工作需要，建立标准化协调机制，统筹协调本行政区域内标准化工作重大事项。</w:t>
      </w:r>
    </w:p>
    <w:p>
      <w:pPr>
        <w:widowControl/>
        <w:shd w:val="clear" w:color="auto" w:fill="FFFFFF"/>
        <w:ind w:firstLine="616" w:firstLineChars="200"/>
        <w:rPr>
          <w:rFonts w:hint="eastAsia" w:ascii="仿宋" w:hAnsi="仿宋" w:eastAsia="仿宋" w:cs="仿宋"/>
          <w:bCs/>
          <w:spacing w:val="-6"/>
          <w:sz w:val="32"/>
          <w:szCs w:val="32"/>
          <w:u w:val="none"/>
          <w:shd w:val="clear" w:color="auto" w:fill="FFFFFF"/>
          <w:lang w:bidi="ar"/>
        </w:rPr>
      </w:pPr>
      <w:r>
        <w:rPr>
          <w:rFonts w:hint="eastAsia" w:ascii="黑体" w:hAnsi="黑体" w:eastAsia="黑体" w:cs="黑体"/>
          <w:b w:val="0"/>
          <w:bCs w:val="0"/>
          <w:spacing w:val="-6"/>
          <w:sz w:val="32"/>
          <w:szCs w:val="32"/>
          <w:u w:val="none"/>
          <w:shd w:val="clear" w:color="auto" w:fill="FFFFFF"/>
          <w:lang w:bidi="ar"/>
        </w:rPr>
        <w:t>第六条【部门职责】</w:t>
      </w:r>
      <w:r>
        <w:rPr>
          <w:rFonts w:hint="eastAsia" w:ascii="宋体" w:hAnsi="宋体" w:cs="宋体"/>
          <w:bCs/>
          <w:spacing w:val="-6"/>
          <w:sz w:val="32"/>
          <w:szCs w:val="32"/>
          <w:u w:val="none"/>
          <w:shd w:val="clear" w:color="auto" w:fill="FFFFFF"/>
          <w:lang w:bidi="ar"/>
        </w:rPr>
        <w:t xml:space="preserve"> </w:t>
      </w:r>
      <w:r>
        <w:rPr>
          <w:rFonts w:hint="eastAsia" w:ascii="仿宋" w:hAnsi="仿宋" w:eastAsia="仿宋" w:cs="仿宋"/>
          <w:bCs/>
          <w:spacing w:val="-6"/>
          <w:sz w:val="32"/>
          <w:szCs w:val="32"/>
          <w:u w:val="none"/>
          <w:shd w:val="clear" w:color="auto" w:fill="FFFFFF"/>
          <w:lang w:bidi="ar"/>
        </w:rPr>
        <w:t>省人民政府标准化行政主管部门统一管理全省标准化工作，依法履行下列职责：</w:t>
      </w:r>
    </w:p>
    <w:p>
      <w:pPr>
        <w:widowControl/>
        <w:shd w:val="clear" w:color="auto" w:fill="FFFFFF"/>
        <w:ind w:firstLine="616" w:firstLineChars="200"/>
        <w:rPr>
          <w:rFonts w:hint="eastAsia" w:ascii="仿宋" w:hAnsi="仿宋" w:eastAsia="仿宋" w:cs="仿宋"/>
          <w:bCs/>
          <w:spacing w:val="-6"/>
          <w:sz w:val="32"/>
          <w:szCs w:val="32"/>
          <w:u w:val="none"/>
          <w:shd w:val="clear" w:color="auto" w:fill="FFFFFF"/>
          <w:lang w:bidi="ar"/>
        </w:rPr>
      </w:pPr>
      <w:r>
        <w:rPr>
          <w:rFonts w:hint="eastAsia" w:ascii="仿宋" w:hAnsi="仿宋" w:eastAsia="仿宋" w:cs="仿宋"/>
          <w:bCs/>
          <w:spacing w:val="-6"/>
          <w:sz w:val="32"/>
          <w:szCs w:val="32"/>
          <w:u w:val="none"/>
          <w:shd w:val="clear" w:color="auto" w:fill="FFFFFF"/>
          <w:lang w:bidi="ar"/>
        </w:rPr>
        <w:t>（一）宣传贯彻标准化工作的法律、法规、规章和方针政策</w:t>
      </w:r>
    </w:p>
    <w:p>
      <w:pPr>
        <w:widowControl/>
        <w:shd w:val="clear" w:color="auto" w:fill="FFFFFF"/>
        <w:ind w:left="97" w:leftChars="46" w:firstLine="616" w:firstLineChars="200"/>
        <w:rPr>
          <w:rFonts w:hint="eastAsia" w:ascii="仿宋" w:hAnsi="仿宋" w:eastAsia="仿宋" w:cs="仿宋"/>
          <w:bCs/>
          <w:spacing w:val="-6"/>
          <w:sz w:val="32"/>
          <w:szCs w:val="32"/>
          <w:u w:val="none"/>
          <w:shd w:val="clear" w:color="auto" w:fill="FFFFFF"/>
          <w:lang w:bidi="ar"/>
        </w:rPr>
      </w:pPr>
      <w:r>
        <w:rPr>
          <w:rFonts w:hint="eastAsia" w:ascii="仿宋" w:hAnsi="仿宋" w:eastAsia="仿宋" w:cs="仿宋"/>
          <w:bCs/>
          <w:spacing w:val="-6"/>
          <w:sz w:val="32"/>
          <w:szCs w:val="32"/>
          <w:u w:val="none"/>
          <w:shd w:val="clear" w:color="auto" w:fill="FFFFFF"/>
          <w:lang w:bidi="ar"/>
        </w:rPr>
        <w:t>（二）组织制定本省标准化工作规划、计划；</w:t>
      </w:r>
    </w:p>
    <w:p>
      <w:pPr>
        <w:widowControl/>
        <w:shd w:val="clear" w:color="auto" w:fill="FFFFFF"/>
        <w:ind w:firstLine="770" w:firstLineChars="250"/>
        <w:rPr>
          <w:rFonts w:hint="eastAsia" w:ascii="仿宋" w:hAnsi="仿宋" w:eastAsia="仿宋" w:cs="仿宋"/>
          <w:bCs/>
          <w:spacing w:val="-6"/>
          <w:sz w:val="32"/>
          <w:szCs w:val="32"/>
          <w:u w:val="none"/>
          <w:shd w:val="clear" w:color="auto" w:fill="FFFFFF"/>
          <w:lang w:bidi="ar"/>
        </w:rPr>
      </w:pPr>
      <w:r>
        <w:rPr>
          <w:rFonts w:hint="eastAsia" w:ascii="仿宋" w:hAnsi="仿宋" w:eastAsia="仿宋" w:cs="仿宋"/>
          <w:bCs/>
          <w:spacing w:val="-6"/>
          <w:sz w:val="32"/>
          <w:szCs w:val="32"/>
          <w:u w:val="none"/>
          <w:shd w:val="clear" w:color="auto" w:fill="FFFFFF"/>
          <w:lang w:bidi="ar"/>
        </w:rPr>
        <w:t>（三）组织制定、修订省地方标准（含标准样品）；</w:t>
      </w:r>
    </w:p>
    <w:p>
      <w:pPr>
        <w:widowControl/>
        <w:shd w:val="clear" w:color="auto" w:fill="FFFFFF"/>
        <w:ind w:firstLine="770" w:firstLineChars="250"/>
        <w:rPr>
          <w:rFonts w:hint="eastAsia" w:ascii="仿宋" w:hAnsi="仿宋" w:eastAsia="仿宋" w:cs="仿宋"/>
          <w:bCs/>
          <w:spacing w:val="-6"/>
          <w:sz w:val="32"/>
          <w:szCs w:val="32"/>
          <w:u w:val="none"/>
          <w:shd w:val="clear" w:color="auto" w:fill="FFFFFF"/>
          <w:lang w:bidi="ar"/>
        </w:rPr>
      </w:pPr>
      <w:r>
        <w:rPr>
          <w:rFonts w:hint="eastAsia" w:ascii="仿宋" w:hAnsi="仿宋" w:eastAsia="仿宋" w:cs="仿宋"/>
          <w:bCs/>
          <w:spacing w:val="-6"/>
          <w:sz w:val="32"/>
          <w:szCs w:val="32"/>
          <w:u w:val="none"/>
          <w:shd w:val="clear" w:color="auto" w:fill="FFFFFF"/>
          <w:lang w:bidi="ar"/>
        </w:rPr>
        <w:t>（四）指导有关行政主管部门的标准化工作，对标准的实施情况进行监督检查；</w:t>
      </w:r>
    </w:p>
    <w:p>
      <w:pPr>
        <w:widowControl/>
        <w:shd w:val="clear" w:color="auto" w:fill="FFFFFF"/>
        <w:ind w:firstLine="616" w:firstLineChars="200"/>
        <w:rPr>
          <w:rFonts w:hint="eastAsia" w:ascii="仿宋" w:hAnsi="仿宋" w:eastAsia="仿宋" w:cs="仿宋"/>
          <w:bCs/>
          <w:spacing w:val="-6"/>
          <w:sz w:val="32"/>
          <w:szCs w:val="32"/>
          <w:u w:val="none"/>
          <w:shd w:val="clear" w:color="auto" w:fill="FFFFFF"/>
          <w:lang w:bidi="ar"/>
        </w:rPr>
      </w:pPr>
      <w:r>
        <w:rPr>
          <w:rFonts w:hint="eastAsia" w:ascii="仿宋" w:hAnsi="仿宋" w:eastAsia="仿宋" w:cs="仿宋"/>
          <w:bCs/>
          <w:spacing w:val="-6"/>
          <w:sz w:val="32"/>
          <w:szCs w:val="32"/>
          <w:u w:val="none"/>
          <w:shd w:val="clear" w:color="auto" w:fill="FFFFFF"/>
          <w:lang w:bidi="ar"/>
        </w:rPr>
        <w:t>（五）管理省级标准化技术组织；</w:t>
      </w:r>
    </w:p>
    <w:p>
      <w:pPr>
        <w:widowControl/>
        <w:shd w:val="clear" w:color="auto" w:fill="FFFFFF"/>
        <w:ind w:firstLine="616" w:firstLineChars="200"/>
        <w:rPr>
          <w:rFonts w:ascii="宋体" w:hAnsi="宋体" w:cs="宋体"/>
          <w:bCs/>
          <w:spacing w:val="-6"/>
          <w:sz w:val="32"/>
          <w:szCs w:val="32"/>
          <w:u w:val="none"/>
          <w:shd w:val="clear" w:color="auto" w:fill="FFFFFF"/>
          <w:lang w:bidi="ar"/>
        </w:rPr>
      </w:pPr>
      <w:r>
        <w:rPr>
          <w:rFonts w:hint="eastAsia" w:ascii="仿宋" w:hAnsi="仿宋" w:eastAsia="仿宋" w:cs="仿宋"/>
          <w:bCs/>
          <w:spacing w:val="-6"/>
          <w:sz w:val="32"/>
          <w:szCs w:val="32"/>
          <w:u w:val="none"/>
          <w:shd w:val="clear" w:color="auto" w:fill="FFFFFF"/>
          <w:lang w:bidi="ar"/>
        </w:rPr>
        <w:t>（六）法律、法规、规章规定的其他职责。</w:t>
      </w:r>
    </w:p>
    <w:p>
      <w:pPr>
        <w:ind w:firstLine="616" w:firstLineChars="200"/>
        <w:rPr>
          <w:rFonts w:ascii="楷体_GB2312" w:hAnsi="楷体_GB2312" w:eastAsia="楷体_GB2312" w:cs="楷体_GB2312"/>
          <w:bCs/>
          <w:color w:val="FF0000"/>
          <w:spacing w:val="-6"/>
          <w:sz w:val="24"/>
          <w:szCs w:val="24"/>
          <w:u w:val="none"/>
          <w:shd w:val="clear" w:color="auto" w:fill="FFFFFF"/>
          <w:lang w:bidi="ar"/>
        </w:rPr>
      </w:pPr>
      <w:r>
        <w:rPr>
          <w:rFonts w:hint="eastAsia" w:ascii="仿宋" w:hAnsi="仿宋" w:eastAsia="仿宋" w:cs="仿宋"/>
          <w:bCs/>
          <w:spacing w:val="-6"/>
          <w:sz w:val="32"/>
          <w:szCs w:val="32"/>
          <w:u w:val="none"/>
          <w:shd w:val="clear" w:color="auto" w:fill="FFFFFF"/>
          <w:lang w:bidi="ar"/>
        </w:rPr>
        <w:t>市（州）、县（市、区）人民政府标准化行政主管部门依法统一管理本行政区域内的标准化工作。</w:t>
      </w:r>
    </w:p>
    <w:p>
      <w:pPr>
        <w:widowControl/>
        <w:shd w:val="clear" w:color="auto" w:fill="FFFFFF"/>
        <w:ind w:firstLine="672" w:firstLineChars="200"/>
        <w:rPr>
          <w:rFonts w:hint="eastAsia" w:ascii="仿宋" w:hAnsi="仿宋" w:eastAsia="仿宋" w:cs="仿宋"/>
          <w:bCs/>
          <w:color w:val="FF0000"/>
          <w:spacing w:val="-6"/>
          <w:sz w:val="24"/>
          <w:szCs w:val="24"/>
          <w:u w:val="none"/>
          <w:shd w:val="clear" w:color="auto" w:fill="FFFFFF"/>
          <w:lang w:bidi="ar"/>
        </w:rPr>
      </w:pPr>
      <w:r>
        <w:rPr>
          <w:rFonts w:hint="eastAsia" w:ascii="黑体" w:hAnsi="黑体" w:eastAsia="黑体" w:cs="黑体"/>
          <w:b w:val="0"/>
          <w:bCs w:val="0"/>
          <w:spacing w:val="8"/>
          <w:sz w:val="32"/>
          <w:szCs w:val="32"/>
          <w:u w:val="none"/>
          <w:shd w:val="clear" w:color="auto" w:fill="FFFFFF"/>
          <w:lang w:bidi="ar"/>
        </w:rPr>
        <w:t>第七条 【部门职责】</w:t>
      </w:r>
      <w:r>
        <w:rPr>
          <w:rFonts w:hint="eastAsia" w:ascii="宋体" w:hAnsi="宋体" w:cs="宋体"/>
          <w:bCs/>
          <w:spacing w:val="8"/>
          <w:sz w:val="32"/>
          <w:szCs w:val="32"/>
          <w:u w:val="none"/>
          <w:shd w:val="clear" w:color="auto" w:fill="FFFFFF"/>
          <w:lang w:bidi="ar"/>
        </w:rPr>
        <w:t xml:space="preserve"> </w:t>
      </w:r>
      <w:r>
        <w:rPr>
          <w:rFonts w:hint="eastAsia" w:ascii="仿宋" w:hAnsi="仿宋" w:eastAsia="仿宋" w:cs="仿宋"/>
          <w:bCs/>
          <w:spacing w:val="8"/>
          <w:sz w:val="32"/>
          <w:szCs w:val="32"/>
          <w:u w:val="none"/>
          <w:shd w:val="clear" w:color="auto" w:fill="FFFFFF"/>
          <w:lang w:bidi="ar"/>
        </w:rPr>
        <w:t>省人民政府有关行政主管部门分工管理本部门、本行业标准化工作，依法履行下列职责：</w:t>
      </w:r>
    </w:p>
    <w:p>
      <w:pPr>
        <w:widowControl/>
        <w:shd w:val="clear" w:color="auto" w:fill="FFFFFF"/>
        <w:ind w:firstLine="672" w:firstLineChars="200"/>
        <w:rPr>
          <w:rFonts w:hint="eastAsia" w:ascii="仿宋" w:hAnsi="仿宋" w:eastAsia="仿宋" w:cs="仿宋"/>
          <w:bCs/>
          <w:spacing w:val="8"/>
          <w:sz w:val="32"/>
          <w:szCs w:val="32"/>
          <w:u w:val="none"/>
          <w:shd w:val="clear" w:color="auto" w:fill="FFFFFF"/>
          <w:lang w:bidi="ar"/>
        </w:rPr>
      </w:pPr>
      <w:r>
        <w:rPr>
          <w:rFonts w:hint="eastAsia" w:ascii="仿宋" w:hAnsi="仿宋" w:eastAsia="仿宋" w:cs="仿宋"/>
          <w:bCs/>
          <w:spacing w:val="8"/>
          <w:sz w:val="32"/>
          <w:szCs w:val="32"/>
          <w:u w:val="none"/>
          <w:shd w:val="clear" w:color="auto" w:fill="FFFFFF"/>
          <w:lang w:bidi="ar"/>
        </w:rPr>
        <w:t>（一）宣传贯彻相关标准化工作的法律、法规、规章和方针政策；</w:t>
      </w:r>
    </w:p>
    <w:p>
      <w:pPr>
        <w:widowControl/>
        <w:shd w:val="clear" w:color="auto" w:fill="FFFFFF"/>
        <w:ind w:firstLine="672" w:firstLineChars="200"/>
        <w:rPr>
          <w:rFonts w:hint="eastAsia" w:ascii="仿宋" w:hAnsi="仿宋" w:eastAsia="仿宋" w:cs="仿宋"/>
          <w:bCs/>
          <w:spacing w:val="8"/>
          <w:sz w:val="32"/>
          <w:szCs w:val="32"/>
          <w:u w:val="none"/>
          <w:shd w:val="clear" w:color="auto" w:fill="FFFFFF"/>
          <w:lang w:bidi="ar"/>
        </w:rPr>
      </w:pPr>
      <w:r>
        <w:rPr>
          <w:rFonts w:hint="eastAsia" w:ascii="仿宋" w:hAnsi="仿宋" w:eastAsia="仿宋" w:cs="仿宋"/>
          <w:bCs/>
          <w:spacing w:val="8"/>
          <w:sz w:val="32"/>
          <w:szCs w:val="32"/>
          <w:u w:val="none"/>
          <w:shd w:val="clear" w:color="auto" w:fill="FFFFFF"/>
          <w:lang w:bidi="ar"/>
        </w:rPr>
        <w:t>（二）制定本部门、本行业标准化工作规划、计划；</w:t>
      </w:r>
    </w:p>
    <w:p>
      <w:pPr>
        <w:widowControl/>
        <w:shd w:val="clear" w:color="auto" w:fill="FFFFFF"/>
        <w:ind w:firstLine="672" w:firstLineChars="200"/>
        <w:rPr>
          <w:rFonts w:ascii="楷体_GB2312" w:hAnsi="楷体_GB2312" w:eastAsia="楷体_GB2312" w:cs="楷体_GB2312"/>
          <w:bCs/>
          <w:color w:val="FF0000"/>
          <w:spacing w:val="-6"/>
          <w:sz w:val="24"/>
          <w:szCs w:val="24"/>
          <w:u w:val="none"/>
          <w:shd w:val="clear" w:color="auto" w:fill="FFFFFF"/>
          <w:lang w:bidi="ar"/>
        </w:rPr>
      </w:pPr>
      <w:r>
        <w:rPr>
          <w:rFonts w:hint="eastAsia" w:ascii="仿宋" w:hAnsi="仿宋" w:eastAsia="仿宋" w:cs="仿宋"/>
          <w:bCs/>
          <w:spacing w:val="8"/>
          <w:sz w:val="32"/>
          <w:szCs w:val="32"/>
          <w:u w:val="none"/>
          <w:shd w:val="clear" w:color="auto" w:fill="FFFFFF"/>
          <w:lang w:bidi="ar"/>
        </w:rPr>
        <w:t>（三）建立健全本部门、本行业标准体系；</w:t>
      </w:r>
    </w:p>
    <w:p>
      <w:pPr>
        <w:widowControl/>
        <w:shd w:val="clear" w:color="auto" w:fill="FFFFFF"/>
        <w:ind w:firstLine="672" w:firstLineChars="200"/>
        <w:rPr>
          <w:rFonts w:hint="eastAsia" w:ascii="仿宋" w:hAnsi="仿宋" w:eastAsia="仿宋" w:cs="仿宋"/>
          <w:bCs/>
          <w:spacing w:val="8"/>
          <w:sz w:val="32"/>
          <w:szCs w:val="32"/>
          <w:u w:val="none"/>
          <w:shd w:val="clear" w:color="auto" w:fill="FFFFFF"/>
          <w:lang w:bidi="ar"/>
        </w:rPr>
      </w:pPr>
      <w:r>
        <w:rPr>
          <w:rFonts w:hint="eastAsia" w:ascii="仿宋" w:hAnsi="仿宋" w:eastAsia="仿宋" w:cs="仿宋"/>
          <w:bCs/>
          <w:spacing w:val="8"/>
          <w:sz w:val="32"/>
          <w:szCs w:val="32"/>
          <w:u w:val="none"/>
          <w:shd w:val="clear" w:color="auto" w:fill="FFFFFF"/>
          <w:lang w:bidi="ar"/>
        </w:rPr>
        <w:t>（四）提出本部门、本行业地方标准的立项申请，组织相关地方标准的起草、意见征求等工作；</w:t>
      </w:r>
    </w:p>
    <w:p>
      <w:pPr>
        <w:widowControl/>
        <w:shd w:val="clear" w:color="auto" w:fill="FFFFFF"/>
        <w:ind w:firstLine="672" w:firstLineChars="200"/>
        <w:rPr>
          <w:rFonts w:hint="eastAsia" w:ascii="仿宋" w:hAnsi="仿宋" w:eastAsia="仿宋" w:cs="仿宋"/>
          <w:bCs/>
          <w:spacing w:val="8"/>
          <w:sz w:val="32"/>
          <w:szCs w:val="32"/>
          <w:u w:val="none"/>
          <w:shd w:val="clear" w:color="auto" w:fill="FFFFFF"/>
          <w:lang w:bidi="ar"/>
        </w:rPr>
      </w:pPr>
      <w:r>
        <w:rPr>
          <w:rFonts w:hint="eastAsia" w:ascii="仿宋" w:hAnsi="仿宋" w:eastAsia="仿宋" w:cs="仿宋"/>
          <w:bCs/>
          <w:spacing w:val="8"/>
          <w:sz w:val="32"/>
          <w:szCs w:val="32"/>
          <w:u w:val="none"/>
          <w:shd w:val="clear" w:color="auto" w:fill="FFFFFF"/>
          <w:lang w:bidi="ar"/>
        </w:rPr>
        <w:t>（五）在本行政区域内组织本部门、本行业实施标准，对标准实施情况进行监督检查；</w:t>
      </w:r>
    </w:p>
    <w:p>
      <w:pPr>
        <w:widowControl/>
        <w:shd w:val="clear" w:color="auto" w:fill="FFFFFF"/>
        <w:ind w:firstLine="672" w:firstLineChars="200"/>
        <w:rPr>
          <w:rFonts w:hint="eastAsia" w:ascii="仿宋" w:hAnsi="仿宋" w:eastAsia="仿宋" w:cs="仿宋"/>
          <w:bCs/>
          <w:spacing w:val="8"/>
          <w:sz w:val="32"/>
          <w:szCs w:val="32"/>
          <w:u w:val="none"/>
          <w:shd w:val="clear" w:color="auto" w:fill="FFFFFF"/>
          <w:lang w:bidi="ar"/>
        </w:rPr>
      </w:pPr>
      <w:r>
        <w:rPr>
          <w:rFonts w:hint="eastAsia" w:ascii="仿宋" w:hAnsi="仿宋" w:eastAsia="仿宋" w:cs="仿宋"/>
          <w:bCs/>
          <w:spacing w:val="8"/>
          <w:sz w:val="32"/>
          <w:szCs w:val="32"/>
          <w:u w:val="none"/>
          <w:shd w:val="clear" w:color="auto" w:fill="FFFFFF"/>
          <w:lang w:bidi="ar"/>
        </w:rPr>
        <w:t>（六）协助标准化行政主管部门管理相关标准化技术组织；</w:t>
      </w:r>
    </w:p>
    <w:p>
      <w:pPr>
        <w:widowControl/>
        <w:shd w:val="clear" w:color="auto" w:fill="FFFFFF"/>
        <w:ind w:firstLine="672" w:firstLineChars="200"/>
        <w:rPr>
          <w:rFonts w:hint="eastAsia" w:ascii="仿宋" w:hAnsi="仿宋" w:eastAsia="仿宋" w:cs="仿宋"/>
          <w:bCs/>
          <w:spacing w:val="8"/>
          <w:sz w:val="32"/>
          <w:szCs w:val="32"/>
          <w:u w:val="none"/>
          <w:shd w:val="clear" w:color="auto" w:fill="FFFFFF"/>
          <w:lang w:bidi="ar"/>
        </w:rPr>
      </w:pPr>
      <w:r>
        <w:rPr>
          <w:rFonts w:hint="eastAsia" w:ascii="仿宋" w:hAnsi="仿宋" w:eastAsia="仿宋" w:cs="仿宋"/>
          <w:bCs/>
          <w:spacing w:val="8"/>
          <w:sz w:val="32"/>
          <w:szCs w:val="32"/>
          <w:u w:val="none"/>
          <w:shd w:val="clear" w:color="auto" w:fill="FFFFFF"/>
          <w:lang w:bidi="ar"/>
        </w:rPr>
        <w:t>（七）法律、法规、规章规定的其他职责。</w:t>
      </w:r>
    </w:p>
    <w:p>
      <w:pPr>
        <w:ind w:firstLine="672" w:firstLineChars="200"/>
        <w:rPr>
          <w:rFonts w:ascii="黑体" w:hAnsi="黑体" w:eastAsia="黑体" w:cs="宋体"/>
          <w:bCs/>
          <w:spacing w:val="8"/>
          <w:sz w:val="32"/>
          <w:szCs w:val="32"/>
          <w:u w:val="none"/>
          <w:shd w:val="clear" w:color="auto" w:fill="FFFFFF"/>
          <w:lang w:bidi="ar"/>
        </w:rPr>
      </w:pPr>
      <w:r>
        <w:rPr>
          <w:rFonts w:hint="eastAsia" w:ascii="仿宋" w:hAnsi="仿宋" w:eastAsia="仿宋" w:cs="仿宋"/>
          <w:bCs/>
          <w:spacing w:val="8"/>
          <w:sz w:val="32"/>
          <w:szCs w:val="32"/>
          <w:u w:val="none"/>
          <w:shd w:val="clear" w:color="auto" w:fill="FFFFFF"/>
          <w:lang w:bidi="ar"/>
        </w:rPr>
        <w:t>市（州）、县（市、区）人民政府有关行政主管部门依法</w:t>
      </w:r>
      <w:r>
        <w:rPr>
          <w:rFonts w:hint="eastAsia" w:ascii="仿宋_GB2312" w:hAnsi="仿宋_GB2312" w:eastAsia="仿宋_GB2312" w:cs="仿宋_GB2312"/>
          <w:bCs/>
          <w:spacing w:val="8"/>
          <w:sz w:val="32"/>
          <w:szCs w:val="32"/>
          <w:u w:val="none"/>
          <w:shd w:val="clear" w:color="auto" w:fill="FFFFFF"/>
          <w:lang w:bidi="ar"/>
        </w:rPr>
        <w:t>分工管理本行政区域内本部门、本行业标准化工作</w:t>
      </w:r>
      <w:r>
        <w:rPr>
          <w:rFonts w:hint="eastAsia" w:ascii="黑体" w:hAnsi="黑体" w:eastAsia="黑体" w:cs="宋体"/>
          <w:bCs/>
          <w:spacing w:val="8"/>
          <w:sz w:val="32"/>
          <w:szCs w:val="32"/>
          <w:u w:val="none"/>
          <w:shd w:val="clear" w:color="auto" w:fill="FFFFFF"/>
          <w:lang w:bidi="ar"/>
        </w:rPr>
        <w:t>。</w:t>
      </w:r>
      <w:r>
        <w:rPr>
          <w:rFonts w:hint="eastAsia" w:ascii="楷体_GB2312" w:hAnsi="楷体_GB2312" w:eastAsia="楷体_GB2312" w:cs="楷体_GB2312"/>
          <w:bCs/>
          <w:color w:val="FF0000"/>
          <w:spacing w:val="-6"/>
          <w:sz w:val="24"/>
          <w:szCs w:val="24"/>
          <w:u w:val="none"/>
          <w:shd w:val="clear" w:color="auto" w:fill="FFFFFF"/>
          <w:lang w:bidi="ar"/>
        </w:rPr>
        <w:t xml:space="preserve"> </w:t>
      </w:r>
    </w:p>
    <w:p>
      <w:pPr>
        <w:widowControl/>
        <w:shd w:val="clear" w:color="auto" w:fill="FFFFFF"/>
        <w:ind w:firstLine="672" w:firstLineChars="200"/>
        <w:rPr>
          <w:rFonts w:hint="eastAsia" w:ascii="仿宋" w:hAnsi="仿宋" w:eastAsia="仿宋" w:cs="仿宋"/>
          <w:bCs/>
          <w:spacing w:val="8"/>
          <w:sz w:val="32"/>
          <w:szCs w:val="32"/>
          <w:u w:val="none"/>
          <w:shd w:val="clear" w:color="auto" w:fill="FFFFFF"/>
          <w:lang w:bidi="ar"/>
        </w:rPr>
      </w:pPr>
      <w:r>
        <w:rPr>
          <w:rFonts w:hint="eastAsia" w:ascii="黑体" w:hAnsi="黑体" w:eastAsia="黑体" w:cs="宋体"/>
          <w:bCs/>
          <w:spacing w:val="8"/>
          <w:sz w:val="32"/>
          <w:szCs w:val="32"/>
          <w:u w:val="none"/>
          <w:shd w:val="clear" w:color="auto" w:fill="FFFFFF"/>
          <w:lang w:bidi="ar"/>
        </w:rPr>
        <w:t>第八条 【鼓励激励】</w:t>
      </w:r>
      <w:r>
        <w:rPr>
          <w:rFonts w:hint="eastAsia" w:ascii="黑体" w:hAnsi="黑体" w:eastAsia="黑体" w:cs="宋体"/>
          <w:bCs/>
          <w:spacing w:val="8"/>
          <w:sz w:val="32"/>
          <w:szCs w:val="32"/>
          <w:u w:val="none"/>
          <w:shd w:val="clear" w:color="auto" w:fill="FFFFFF"/>
          <w:lang w:val="en-US" w:eastAsia="zh-CN" w:bidi="ar"/>
        </w:rPr>
        <w:t xml:space="preserve"> </w:t>
      </w:r>
      <w:r>
        <w:rPr>
          <w:rFonts w:hint="eastAsia" w:ascii="仿宋" w:hAnsi="仿宋" w:eastAsia="仿宋" w:cs="仿宋"/>
          <w:bCs/>
          <w:spacing w:val="8"/>
          <w:sz w:val="32"/>
          <w:szCs w:val="32"/>
          <w:u w:val="none"/>
          <w:shd w:val="clear" w:color="auto" w:fill="FFFFFF"/>
          <w:lang w:bidi="ar"/>
        </w:rPr>
        <w:t>县级以上人民政府应当对创造显著经济社会效益的标准创新成果以及在标准化工作中做出显著成绩的单位和个人，按照有关规定给予表彰和奖励。</w:t>
      </w:r>
    </w:p>
    <w:p>
      <w:pPr>
        <w:widowControl/>
        <w:shd w:val="clear" w:color="auto" w:fill="FFFFFF"/>
        <w:ind w:firstLine="672" w:firstLineChars="200"/>
        <w:rPr>
          <w:rFonts w:hint="eastAsia" w:ascii="仿宋" w:hAnsi="仿宋" w:eastAsia="仿宋" w:cs="仿宋"/>
          <w:bCs/>
          <w:spacing w:val="8"/>
          <w:sz w:val="32"/>
          <w:szCs w:val="32"/>
          <w:u w:val="none"/>
          <w:shd w:val="clear" w:color="auto" w:fill="FFFFFF"/>
          <w:lang w:bidi="ar"/>
        </w:rPr>
      </w:pPr>
      <w:r>
        <w:rPr>
          <w:rFonts w:hint="eastAsia" w:ascii="仿宋" w:hAnsi="仿宋" w:eastAsia="仿宋" w:cs="仿宋"/>
          <w:bCs/>
          <w:spacing w:val="8"/>
          <w:sz w:val="32"/>
          <w:szCs w:val="32"/>
          <w:u w:val="none"/>
          <w:shd w:val="clear" w:color="auto" w:fill="FFFFFF"/>
          <w:lang w:bidi="ar"/>
        </w:rPr>
        <w:t>鼓励企业、社会团体和教育、科研机构等根据本单位实际，将参与标准制定、修订情况纳入个人职称业绩条件，作为申报专业技术资格和工作业绩考核的成果。</w:t>
      </w:r>
    </w:p>
    <w:p>
      <w:pPr>
        <w:pStyle w:val="2"/>
        <w:rPr>
          <w:u w:val="none"/>
        </w:rPr>
      </w:pPr>
    </w:p>
    <w:p>
      <w:pPr>
        <w:jc w:val="center"/>
        <w:rPr>
          <w:rFonts w:hint="eastAsia" w:ascii="黑体" w:hAnsi="黑体" w:eastAsia="黑体" w:cs="黑体"/>
          <w:kern w:val="0"/>
          <w:sz w:val="32"/>
          <w:szCs w:val="32"/>
          <w:u w:val="none"/>
          <w:shd w:val="clear" w:color="auto" w:fill="FFFFFF"/>
        </w:rPr>
      </w:pPr>
      <w:r>
        <w:rPr>
          <w:rFonts w:hint="eastAsia" w:ascii="黑体" w:hAnsi="黑体" w:eastAsia="黑体" w:cs="黑体"/>
          <w:kern w:val="0"/>
          <w:sz w:val="32"/>
          <w:szCs w:val="32"/>
          <w:u w:val="none"/>
          <w:shd w:val="clear" w:color="auto" w:fill="FFFFFF"/>
        </w:rPr>
        <w:t>第二章 标准的制定</w:t>
      </w:r>
    </w:p>
    <w:p>
      <w:pPr>
        <w:pStyle w:val="2"/>
        <w:rPr>
          <w:u w:val="none"/>
        </w:rPr>
      </w:pP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第九条 【标准制定原则】</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标准制定应当有利于科学合理利用资源，推广科学技术成果，</w:t>
      </w:r>
      <w:r>
        <w:rPr>
          <w:rFonts w:hint="eastAsia" w:ascii="仿宋" w:hAnsi="仿宋" w:eastAsia="仿宋" w:cs="仿宋"/>
          <w:bCs/>
          <w:spacing w:val="8"/>
          <w:sz w:val="32"/>
          <w:szCs w:val="32"/>
          <w:u w:val="none"/>
          <w:shd w:val="clear" w:color="auto" w:fill="FFFFFF"/>
          <w:lang w:bidi="ar"/>
        </w:rPr>
        <w:t>引导产业转型升级和模式创新，</w:t>
      </w:r>
      <w:r>
        <w:rPr>
          <w:rFonts w:hint="eastAsia" w:ascii="仿宋" w:hAnsi="仿宋" w:eastAsia="仿宋" w:cs="仿宋"/>
          <w:kern w:val="0"/>
          <w:sz w:val="32"/>
          <w:szCs w:val="32"/>
          <w:u w:val="none"/>
          <w:shd w:val="clear" w:color="auto" w:fill="FFFFFF"/>
        </w:rPr>
        <w:t>提升社会治理和公共服务水平，提高经济效益、社会效益、生态效益，做到安全上可行、技术上先进、经济上合理。</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第十条 【地方标准制定范围和主体】</w:t>
      </w:r>
      <w:r>
        <w:rPr>
          <w:rFonts w:hint="eastAsia" w:ascii="仿宋" w:hAnsi="仿宋" w:eastAsia="仿宋" w:cs="仿宋"/>
          <w:kern w:val="0"/>
          <w:sz w:val="32"/>
          <w:szCs w:val="32"/>
          <w:u w:val="none"/>
          <w:shd w:val="clear" w:color="auto" w:fill="FFFFFF"/>
        </w:rPr>
        <w:t>为满足本省自然条件、风俗习惯等特殊技术要求，省人民政府标准化行政主管部门可以在农业、工业、服务业以及社会事业等领域制定省地方标准。设区的市人民政府标准化行政主管部门根据本行政区域的特殊需要，经省人民政府标准化行政主管部门批准，可以制定本行政区域的地方标准。省地方标准实施后，相应的设区市地方标准应当及时修订或者废止。</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法律、行政法规和国务院决定对强制性标准制定另有规定的，从其规定。</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第十一条 【地方标准制定要求】</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地方标准、团体标准和企业标准的技术要求不得低于强制性标准的相关技术要求；制定地方标准、团体标准和企业标准应当符合法律、法规、规章规定。</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禁止通过制定产品质量及其检验方法地方标准等方式，利用地方标准实施妨碍商品、服务自由流通等排除、限制市场竞争的行为。</w:t>
      </w:r>
    </w:p>
    <w:p>
      <w:pPr>
        <w:ind w:firstLine="640" w:firstLineChars="200"/>
        <w:rPr>
          <w:rFonts w:ascii="仿宋_GB2312" w:hAnsi="仿宋_GB2312" w:eastAsia="仿宋_GB2312" w:cs="仿宋_GB2312"/>
          <w:kern w:val="0"/>
          <w:sz w:val="32"/>
          <w:szCs w:val="32"/>
          <w:u w:val="none"/>
          <w:shd w:val="clear" w:color="auto" w:fill="FFFFFF"/>
        </w:rPr>
      </w:pPr>
      <w:r>
        <w:rPr>
          <w:rFonts w:hint="eastAsia" w:ascii="黑体" w:hAnsi="黑体" w:eastAsia="黑体" w:cs="黑体"/>
          <w:kern w:val="0"/>
          <w:sz w:val="32"/>
          <w:szCs w:val="32"/>
          <w:u w:val="none"/>
          <w:shd w:val="clear" w:color="auto" w:fill="FFFFFF"/>
        </w:rPr>
        <w:t>第十二条 【地方标准起草和审查要求】</w:t>
      </w:r>
      <w:r>
        <w:rPr>
          <w:rFonts w:hint="eastAsia" w:ascii="仿宋" w:hAnsi="仿宋" w:eastAsia="仿宋" w:cs="仿宋"/>
          <w:kern w:val="0"/>
          <w:sz w:val="32"/>
          <w:szCs w:val="32"/>
          <w:u w:val="none"/>
          <w:shd w:val="clear" w:color="auto" w:fill="FFFFFF"/>
        </w:rPr>
        <w:t>省、设区的市人民政府标准化行政主管部门应当组织标准化技术委员会，承担地方标准的起草、技术审查工作。未组建标准化技术委员会的，应当成立专家组承担标准的起草、技术审查工作。</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标准化技术委员会和专家组的组成应当具有专业性、独立性和广泛代表性。承担地方标准起草工作的人员不得承担其起草的地方标准的技术审查。</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省、设区的市人民政府标准化行政主管部门负责本级标准化技术委员会的组建、管理和监督。</w:t>
      </w:r>
      <w:r>
        <w:rPr>
          <w:rFonts w:hint="eastAsia" w:ascii="楷体_GB2312" w:hAnsi="楷体_GB2312" w:eastAsia="楷体_GB2312" w:cs="楷体_GB2312"/>
          <w:color w:val="FF0000"/>
          <w:kern w:val="0"/>
          <w:sz w:val="24"/>
          <w:szCs w:val="24"/>
          <w:u w:val="none"/>
          <w:shd w:val="clear" w:color="auto" w:fill="FFFFFF"/>
        </w:rPr>
        <w:t xml:space="preserve"> </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第十三条 【地方标准立项征集】</w:t>
      </w:r>
      <w:r>
        <w:rPr>
          <w:rFonts w:hint="eastAsia" w:ascii="仿宋" w:hAnsi="仿宋" w:eastAsia="仿宋" w:cs="仿宋"/>
          <w:kern w:val="0"/>
          <w:sz w:val="32"/>
          <w:szCs w:val="32"/>
          <w:u w:val="none"/>
          <w:shd w:val="clear" w:color="auto" w:fill="FFFFFF"/>
        </w:rPr>
        <w:t>省、设区的市人民政府标准化行政主管部门应当向社会发布地方标准立项征集公告，公开征集地方标准立项建议。</w:t>
      </w:r>
    </w:p>
    <w:p>
      <w:pPr>
        <w:ind w:firstLine="640" w:firstLineChars="200"/>
        <w:rPr>
          <w:rFonts w:ascii="黑体" w:hAnsi="黑体" w:eastAsia="黑体" w:cs="黑体"/>
          <w:kern w:val="0"/>
          <w:sz w:val="32"/>
          <w:szCs w:val="32"/>
          <w:u w:val="none"/>
          <w:shd w:val="clear" w:color="auto" w:fill="FFFFFF"/>
        </w:rPr>
      </w:pPr>
      <w:r>
        <w:rPr>
          <w:rFonts w:hint="eastAsia" w:ascii="仿宋" w:hAnsi="仿宋" w:eastAsia="仿宋" w:cs="仿宋"/>
          <w:kern w:val="0"/>
          <w:sz w:val="32"/>
          <w:szCs w:val="32"/>
          <w:u w:val="none"/>
          <w:shd w:val="clear" w:color="auto" w:fill="FFFFFF"/>
        </w:rPr>
        <w:t>社会团体、企业事业组织以及公民可以向省、设区的市人民政府标准化行政主管部门或者有关行政主管部门提出地方标准立项建议。立项建议应当对地方标准项目的合法性、必要性、可行性作出说明，并提交相关材料。</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省、设区的市人民政府有关行政主管部门在汇总、研究立项建议的基础上，根据本部门、本行业实际需求，向同级人民政府标准化行政主管部门提出地方标准立项申请。</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第十四条 【地方标准立项】</w:t>
      </w:r>
      <w:r>
        <w:rPr>
          <w:rFonts w:hint="eastAsia" w:ascii="仿宋" w:hAnsi="仿宋" w:eastAsia="仿宋" w:cs="仿宋"/>
          <w:kern w:val="0"/>
          <w:sz w:val="32"/>
          <w:szCs w:val="32"/>
          <w:u w:val="none"/>
          <w:shd w:val="clear" w:color="auto" w:fill="FFFFFF"/>
        </w:rPr>
        <w:t>省、设区的市人民政府标准化行政主管部门应当组织开展立项论证，编制地方标准制定项目计划，明确项目名称、提出立项申请的行政主管部门、起草单位以及完成时限等，并向社会公布。</w:t>
      </w:r>
      <w:r>
        <w:rPr>
          <w:rFonts w:hint="eastAsia" w:ascii="仿宋" w:hAnsi="仿宋" w:eastAsia="仿宋" w:cs="仿宋"/>
          <w:color w:val="FF0000"/>
          <w:kern w:val="0"/>
          <w:sz w:val="24"/>
          <w:szCs w:val="24"/>
          <w:u w:val="none"/>
          <w:shd w:val="clear" w:color="auto" w:fill="FFFFFF"/>
        </w:rPr>
        <w:t xml:space="preserve"> </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对保障人身健康和生命财产安全、国家安全、生态环境安全以及经济社会发展急需的地方标准项目，应当优先立项并及时制定。</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第十五条 【地方标准起草及意见征集】</w:t>
      </w:r>
      <w:r>
        <w:rPr>
          <w:rFonts w:hint="eastAsia" w:ascii="仿宋" w:hAnsi="仿宋" w:eastAsia="仿宋" w:cs="仿宋"/>
          <w:kern w:val="0"/>
          <w:sz w:val="32"/>
          <w:szCs w:val="32"/>
          <w:u w:val="none"/>
          <w:shd w:val="clear" w:color="auto" w:fill="FFFFFF"/>
        </w:rPr>
        <w:t>起草单位应当对地方标准项目进行调查分析、实验、论证，形成地方标准草案，征求有关行政主管部门以及企事业组织、社会团体、消费者组织和教育、科研机构等方面的意见，并在省、设区的市标准化行政主管部门门户网站向社会公开征求意见。公开征求意见的期限不少于三十日。</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起草单位根据各方意见对地方标准草案进行修改完善后，与编制说明、有关行政主管部门意见、征求意见采纳情况等材料一并报送省、设区的市标准化行政主管部门进行技术审查。</w:t>
      </w:r>
    </w:p>
    <w:p>
      <w:pPr>
        <w:ind w:firstLine="640" w:firstLineChars="200"/>
        <w:rPr>
          <w:rFonts w:hint="eastAsia" w:ascii="仿宋" w:hAnsi="仿宋" w:eastAsia="仿宋" w:cs="仿宋"/>
          <w:kern w:val="0"/>
          <w:sz w:val="32"/>
          <w:szCs w:val="32"/>
          <w:u w:val="none"/>
          <w:shd w:val="clear" w:color="auto" w:fill="FFFFFF"/>
        </w:rPr>
      </w:pPr>
      <w:r>
        <w:rPr>
          <w:rFonts w:hint="eastAsia" w:ascii="仿宋_GB2312" w:hAnsi="仿宋_GB2312" w:eastAsia="仿宋_GB2312" w:cs="仿宋_GB2312"/>
          <w:kern w:val="0"/>
          <w:sz w:val="32"/>
          <w:szCs w:val="32"/>
          <w:u w:val="none"/>
          <w:shd w:val="clear" w:color="auto" w:fill="FFFFFF"/>
        </w:rPr>
        <w:t xml:space="preserve"> </w:t>
      </w:r>
      <w:r>
        <w:rPr>
          <w:rFonts w:hint="eastAsia" w:ascii="黑体" w:hAnsi="黑体" w:eastAsia="黑体" w:cs="黑体"/>
          <w:kern w:val="0"/>
          <w:sz w:val="32"/>
          <w:szCs w:val="32"/>
          <w:u w:val="none"/>
          <w:shd w:val="clear" w:color="auto" w:fill="FFFFFF"/>
        </w:rPr>
        <w:t>第十六条 【地方标准技术审查】</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省、设区的市人民政府标准化行政主管部门应当组织对地方标准内容进行技术审查，主要包括下列事项：</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（一）是否符合法律、法规、规章规定，是否符合地方标准的制定事项范围；</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（二）技术要求是否具有安全性、适用性、先进性，且不低于强制性国家标准的相关技术要求，并与有关标准协调配套；</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（三）是否妥善处理分歧意见；</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（四）需要技术审查的其他事项。</w:t>
      </w:r>
    </w:p>
    <w:p>
      <w:pPr>
        <w:ind w:firstLine="640" w:firstLineChars="200"/>
        <w:rPr>
          <w:rFonts w:hint="eastAsia" w:ascii="仿宋" w:hAnsi="仿宋" w:eastAsia="仿宋" w:cs="仿宋"/>
          <w:kern w:val="0"/>
          <w:sz w:val="32"/>
          <w:szCs w:val="32"/>
          <w:u w:val="none"/>
          <w:shd w:val="clear" w:color="auto" w:fill="FFFFFF"/>
        </w:rPr>
      </w:pPr>
      <w:r>
        <w:rPr>
          <w:rFonts w:hint="eastAsia" w:ascii="黑体" w:hAnsi="黑体" w:eastAsia="黑体" w:cs="黑体"/>
          <w:kern w:val="0"/>
          <w:sz w:val="32"/>
          <w:szCs w:val="32"/>
          <w:u w:val="none"/>
          <w:shd w:val="clear" w:color="auto" w:fill="FFFFFF"/>
        </w:rPr>
        <w:t>第十七条 【地方标准报批及发布】</w:t>
      </w:r>
      <w:r>
        <w:rPr>
          <w:rFonts w:hint="eastAsia" w:ascii="仿宋" w:hAnsi="仿宋" w:eastAsia="仿宋" w:cs="仿宋"/>
          <w:kern w:val="0"/>
          <w:sz w:val="32"/>
          <w:szCs w:val="32"/>
          <w:u w:val="none"/>
          <w:shd w:val="clear" w:color="auto" w:fill="FFFFFF"/>
        </w:rPr>
        <w:t>起草单位应当将根据技术审查意见修改完善的地方标准，与技术审查意见处理情况及本条例第十五条第二款规定的需要报送的其他材料一并报送立项的标准化行政主管部门审核。</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 xml:space="preserve">省、设区的市人民政府标准化行政主管部门应当组织对有关部门报送的地方标准报批材料的完整性、制定程序的合法性进行审核。审核通过的，按规定予以编号发布；审核不通过的，应当说明理由。 </w:t>
      </w:r>
    </w:p>
    <w:p>
      <w:pPr>
        <w:ind w:firstLine="640" w:firstLineChars="200"/>
        <w:rPr>
          <w:rFonts w:hint="eastAsia" w:ascii="仿宋" w:hAnsi="仿宋" w:eastAsia="仿宋" w:cs="仿宋"/>
          <w:kern w:val="0"/>
          <w:sz w:val="32"/>
          <w:szCs w:val="32"/>
          <w:u w:val="none"/>
          <w:shd w:val="clear" w:color="auto" w:fill="FFFFFF"/>
        </w:rPr>
      </w:pPr>
      <w:r>
        <w:rPr>
          <w:rFonts w:hint="eastAsia" w:ascii="黑体" w:hAnsi="黑体" w:eastAsia="黑体" w:cs="黑体"/>
          <w:kern w:val="0"/>
          <w:sz w:val="32"/>
          <w:szCs w:val="32"/>
          <w:u w:val="none"/>
          <w:shd w:val="clear" w:color="auto" w:fill="FFFFFF"/>
        </w:rPr>
        <w:t>第十八条 【地方标准备案】</w:t>
      </w:r>
      <w:r>
        <w:rPr>
          <w:rFonts w:hint="eastAsia" w:ascii="仿宋" w:hAnsi="仿宋" w:eastAsia="仿宋" w:cs="仿宋"/>
          <w:kern w:val="0"/>
          <w:sz w:val="32"/>
          <w:szCs w:val="32"/>
          <w:u w:val="none"/>
          <w:shd w:val="clear" w:color="auto" w:fill="FFFFFF"/>
        </w:rPr>
        <w:t>省、设区的市人民政府标准化行政主管部门制定的地方标准，由省人民政府标准化行政主管部门自发布之日起六十日内统一报国务院标准化行政主管部门备案；备案材料包括标准发布公告、标准文本及编制说明。</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设区的市人民政府标准化行政主管部门制定的地方标准，应当自发布之日起二十日内将备案相关材料报省人民政府标准化行政主管部门。</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第十九条 【团体标准】</w:t>
      </w:r>
      <w:r>
        <w:rPr>
          <w:rFonts w:hint="eastAsia" w:ascii="仿宋" w:hAnsi="仿宋" w:eastAsia="仿宋" w:cs="仿宋"/>
          <w:kern w:val="0"/>
          <w:sz w:val="32"/>
          <w:szCs w:val="32"/>
          <w:u w:val="none"/>
          <w:shd w:val="clear" w:color="auto" w:fill="FFFFFF"/>
        </w:rPr>
        <w:t>鼓励依法设立的学会、协会、商会、联合会等社会团体和产业技术联盟协调相关市场主体按照市场需求共同制定高于国家标准、行业标准和地方标准的团体标准，支持社会团体聚焦新技术、新产业、新业态和新模式，制定满足创新需要、填补标准空白，具有国内、国际先进水平的团体标准。</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鼓励和支持社会团体之间开展标准化合作，共同制定、发布团体标准。</w:t>
      </w:r>
    </w:p>
    <w:p>
      <w:pPr>
        <w:ind w:firstLine="640" w:firstLineChars="200"/>
        <w:rPr>
          <w:rFonts w:ascii="仿宋_GB2312" w:hAnsi="仿宋_GB2312" w:eastAsia="仿宋_GB2312" w:cs="仿宋_GB2312"/>
          <w:kern w:val="0"/>
          <w:sz w:val="32"/>
          <w:szCs w:val="32"/>
          <w:u w:val="none"/>
          <w:shd w:val="clear" w:color="auto" w:fill="FFFFFF"/>
        </w:rPr>
      </w:pPr>
      <w:r>
        <w:rPr>
          <w:rFonts w:hint="eastAsia" w:ascii="黑体" w:hAnsi="黑体" w:eastAsia="黑体" w:cs="黑体"/>
          <w:kern w:val="0"/>
          <w:sz w:val="32"/>
          <w:szCs w:val="32"/>
          <w:u w:val="none"/>
          <w:shd w:val="clear" w:color="auto" w:fill="FFFFFF"/>
        </w:rPr>
        <w:t>第二十条 【企业标准】</w:t>
      </w:r>
      <w:r>
        <w:rPr>
          <w:rFonts w:hint="eastAsia" w:ascii="仿宋" w:hAnsi="仿宋" w:eastAsia="仿宋" w:cs="仿宋"/>
          <w:kern w:val="0"/>
          <w:sz w:val="32"/>
          <w:szCs w:val="32"/>
          <w:u w:val="none"/>
          <w:shd w:val="clear" w:color="auto" w:fill="FFFFFF"/>
        </w:rPr>
        <w:t>企业可以根据生产经营活动的需要，自主制定或者与其他企业联合制定企业标准。</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鼓励企业制定高于推荐性标准相关技术要求的企业标准，引导企业将科技创新成果转化为企业标准；实施企业标准“领跑者”制度。</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第二十一条 【标准编号】</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地方标准、团体标准和企业标准应当按照国务院标准化行政主管部门公布的编号规则进行编号。</w:t>
      </w:r>
    </w:p>
    <w:p>
      <w:pPr>
        <w:ind w:firstLine="640" w:firstLineChars="200"/>
        <w:rPr>
          <w:rFonts w:hint="eastAsia" w:ascii="仿宋" w:hAnsi="仿宋" w:eastAsia="仿宋" w:cs="仿宋"/>
          <w:kern w:val="0"/>
          <w:sz w:val="32"/>
          <w:szCs w:val="32"/>
          <w:u w:val="none"/>
          <w:shd w:val="clear" w:color="auto" w:fill="FFFFFF"/>
        </w:rPr>
      </w:pPr>
      <w:r>
        <w:rPr>
          <w:rFonts w:hint="eastAsia" w:ascii="黑体" w:hAnsi="黑体" w:eastAsia="黑体" w:cs="黑体"/>
          <w:kern w:val="0"/>
          <w:sz w:val="32"/>
          <w:szCs w:val="32"/>
          <w:u w:val="none"/>
          <w:shd w:val="clear" w:color="auto" w:fill="FFFFFF"/>
        </w:rPr>
        <w:t>第二十二条 【标准转化】</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鼓励取得良好实施效益且符合地方标准管理要求的团体标准、企业标准转化为地方标准；鼓励地方标准、团体标准和企业标准转化为国际标准、国家标准或者行业标准。推进军用标准和民用标准的衔接转化，提升军用标准和民用标准的兼容性。</w:t>
      </w:r>
    </w:p>
    <w:p>
      <w:pPr>
        <w:pStyle w:val="2"/>
      </w:pPr>
    </w:p>
    <w:p>
      <w:pPr>
        <w:ind w:firstLine="640" w:firstLineChars="200"/>
        <w:jc w:val="center"/>
        <w:rPr>
          <w:rFonts w:hint="eastAsia" w:ascii="黑体" w:hAnsi="黑体" w:eastAsia="黑体" w:cs="黑体"/>
          <w:kern w:val="0"/>
          <w:sz w:val="32"/>
          <w:szCs w:val="32"/>
          <w:u w:val="none"/>
          <w:shd w:val="clear" w:color="auto" w:fill="FFFFFF"/>
        </w:rPr>
      </w:pPr>
      <w:r>
        <w:rPr>
          <w:rFonts w:hint="eastAsia" w:ascii="黑体" w:hAnsi="黑体" w:eastAsia="黑体" w:cs="黑体"/>
          <w:kern w:val="0"/>
          <w:sz w:val="32"/>
          <w:szCs w:val="32"/>
          <w:u w:val="none"/>
          <w:shd w:val="clear" w:color="auto" w:fill="FFFFFF"/>
        </w:rPr>
        <w:t>第三章 标准的实施</w:t>
      </w:r>
    </w:p>
    <w:p>
      <w:pPr>
        <w:pStyle w:val="2"/>
        <w:rPr>
          <w:u w:val="none"/>
        </w:rPr>
      </w:pP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第二十三条 【标准实施】</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强制性标准必须执行。不符合强制性标准的产品、服务不得生产、销售、进口或者提供。</w:t>
      </w:r>
      <w:r>
        <w:rPr>
          <w:rFonts w:hint="eastAsia" w:ascii="仿宋" w:hAnsi="仿宋" w:eastAsia="仿宋" w:cs="仿宋"/>
          <w:color w:val="FF0000"/>
          <w:kern w:val="0"/>
          <w:sz w:val="24"/>
          <w:szCs w:val="24"/>
          <w:u w:val="none"/>
          <w:shd w:val="clear" w:color="auto" w:fill="FFFFFF"/>
        </w:rPr>
        <w:t xml:space="preserve">  </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鼓励在生产、经营、管理和服务中采用推荐性标准。</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第二十四条 【标准实施】</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县级以上人民政府有关行政主管部门应当出台配套措施，推进相关标准的实施。</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第二十五条 【地方标准公开及解释】</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省、设区的市人民政府标准化行政主管部门应当向社会免费公开地方标准文本。</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地方标准实施中需要解释的，由发布该标准的标准化行政主管部门会同有关行政主管部门负责解释。</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第二十六条 【团体标准和企业标准自我声明公开】</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团体标准、企业标准实行自我声明公开和监督制度，社会团体和企业应当对自我声明公开标准的合法性、真实性、准确性负责。鼓励社会团体、企业通过国家标准信息公共服务平台向社会公开其制定的标准并接受社会监督。</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第二十七条 【团体标准实施】</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团体标准由本团体成员约定采用或者按照本团体的规定供社会自愿采用。社会团体可以通过自律公约等方式，推动团体标准的应用与推广。</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第二十八条 【企业标准实施】</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企业应当公开其执行的强制性标准、推荐性标准、团体标准或者企业标准的名称和编号；企业执行自行制定的企业标准的，还应当公开产品、服务的功能指标和产品的性能指标。</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企业应当按照标准组织生产经营活动，其生产的产品、提供的服务应当符合企业公开标准的技术要求。</w:t>
      </w:r>
    </w:p>
    <w:p>
      <w:pPr>
        <w:ind w:firstLine="640" w:firstLineChars="200"/>
        <w:rPr>
          <w:rFonts w:ascii="仿宋_GB2312" w:hAnsi="仿宋_GB2312" w:eastAsia="仿宋_GB2312" w:cs="仿宋_GB2312"/>
          <w:kern w:val="0"/>
          <w:sz w:val="32"/>
          <w:szCs w:val="32"/>
          <w:u w:val="none"/>
          <w:shd w:val="clear" w:color="auto" w:fill="FFFFFF"/>
        </w:rPr>
      </w:pPr>
      <w:r>
        <w:rPr>
          <w:rFonts w:hint="eastAsia" w:ascii="黑体" w:hAnsi="黑体" w:eastAsia="黑体" w:cs="黑体"/>
          <w:b w:val="0"/>
          <w:bCs w:val="0"/>
          <w:kern w:val="0"/>
          <w:sz w:val="32"/>
          <w:szCs w:val="32"/>
          <w:u w:val="none"/>
          <w:shd w:val="clear" w:color="auto" w:fill="FFFFFF"/>
        </w:rPr>
        <w:t>第二十九条 【标准复审】</w:t>
      </w:r>
      <w:r>
        <w:rPr>
          <w:rFonts w:hint="eastAsia" w:ascii="黑体" w:hAnsi="黑体" w:eastAsia="黑体" w:cs="黑体"/>
          <w:b w:val="0"/>
          <w:bCs w:val="0"/>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省、设区的市人民政府标准化行政主管部门应当建立健全地方标准实施信息反馈和评估机制，根据信息反馈和评估情况对其制定的标准进行复审。</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地方标准复审周期一般不超过五年，但有下列情形之一的，应当及时复审：</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（一）法律、法规、规章或者国家有关规定发生重大变化的；</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（二）涉及的国家标准、行业标准、地方标准发生重大变化的；</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（三）关键技术、适用条件发生重大变化的；</w:t>
      </w:r>
    </w:p>
    <w:p>
      <w:pPr>
        <w:ind w:firstLine="640" w:firstLineChars="200"/>
        <w:rPr>
          <w:rFonts w:hint="eastAsia" w:ascii="仿宋" w:hAnsi="仿宋" w:eastAsia="仿宋" w:cs="仿宋"/>
          <w:kern w:val="0"/>
          <w:sz w:val="32"/>
          <w:szCs w:val="32"/>
          <w:u w:val="none"/>
          <w:shd w:val="clear" w:color="auto" w:fill="FFFFFF"/>
        </w:rPr>
      </w:pPr>
      <w:r>
        <w:rPr>
          <w:rFonts w:hint="eastAsia" w:ascii="仿宋" w:hAnsi="仿宋" w:eastAsia="仿宋" w:cs="仿宋"/>
          <w:kern w:val="0"/>
          <w:sz w:val="32"/>
          <w:szCs w:val="32"/>
          <w:u w:val="none"/>
          <w:shd w:val="clear" w:color="auto" w:fill="FFFFFF"/>
        </w:rPr>
        <w:t>（四）应当及时复审的其他情形。</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团体标准、企业标准的制定单位应当定期组织开展复审，复审周期一般不超过五年。</w:t>
      </w:r>
    </w:p>
    <w:p>
      <w:pPr>
        <w:ind w:firstLine="640" w:firstLineChars="200"/>
        <w:rPr>
          <w:rFonts w:hint="eastAsia" w:ascii="仿宋" w:hAnsi="仿宋" w:eastAsia="仿宋" w:cs="仿宋"/>
          <w:kern w:val="0"/>
          <w:sz w:val="32"/>
          <w:szCs w:val="32"/>
          <w:u w:val="none"/>
          <w:shd w:val="clear" w:color="auto" w:fill="FFFFFF"/>
        </w:rPr>
      </w:pPr>
      <w:r>
        <w:rPr>
          <w:rFonts w:hint="eastAsia" w:ascii="黑体" w:hAnsi="黑体" w:eastAsia="黑体" w:cs="黑体"/>
          <w:kern w:val="0"/>
          <w:sz w:val="32"/>
          <w:szCs w:val="32"/>
          <w:u w:val="none"/>
          <w:shd w:val="clear" w:color="auto" w:fill="FFFFFF"/>
        </w:rPr>
        <w:t>第三十条 【标准复审】</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lang w:val="en-US" w:eastAsia="zh-CN"/>
        </w:rPr>
        <w:t>地方标准</w:t>
      </w:r>
      <w:r>
        <w:rPr>
          <w:rFonts w:hint="eastAsia" w:ascii="仿宋" w:hAnsi="仿宋" w:eastAsia="仿宋" w:cs="仿宋"/>
          <w:kern w:val="0"/>
          <w:sz w:val="32"/>
          <w:szCs w:val="32"/>
          <w:u w:val="none"/>
          <w:shd w:val="clear" w:color="auto" w:fill="FFFFFF"/>
        </w:rPr>
        <w:t>复审周期届满六个月前，省、设区市地方标准化行政主管部门应当征求同级有关行政主管部门以及企事业组织、社会团体、消费者组织和教育、科研机构等方面的意见，作出地方标准继续有效、修订或者废止的复审结论。</w:t>
      </w:r>
    </w:p>
    <w:p>
      <w:pPr>
        <w:pStyle w:val="2"/>
        <w:ind w:left="0" w:leftChars="0" w:firstLine="640" w:firstLineChars="200"/>
        <w:rPr>
          <w:rFonts w:hint="eastAsia" w:eastAsia="仿宋"/>
          <w:u w:val="none"/>
          <w:lang w:eastAsia="zh-CN"/>
        </w:rPr>
      </w:pPr>
      <w:r>
        <w:rPr>
          <w:rFonts w:hint="eastAsia" w:ascii="仿宋" w:hAnsi="仿宋" w:eastAsia="仿宋" w:cs="仿宋"/>
          <w:kern w:val="0"/>
          <w:sz w:val="32"/>
          <w:szCs w:val="32"/>
          <w:u w:val="none"/>
          <w:shd w:val="clear" w:color="auto" w:fill="FFFFFF"/>
        </w:rPr>
        <w:t>复审结论</w:t>
      </w:r>
      <w:r>
        <w:rPr>
          <w:rFonts w:hint="eastAsia" w:ascii="仿宋" w:hAnsi="仿宋" w:eastAsia="仿宋" w:cs="仿宋"/>
          <w:kern w:val="0"/>
          <w:sz w:val="32"/>
          <w:szCs w:val="32"/>
          <w:u w:val="none"/>
          <w:shd w:val="clear" w:color="auto" w:fill="FFFFFF"/>
          <w:lang w:eastAsia="zh-CN"/>
        </w:rPr>
        <w:t>为</w:t>
      </w:r>
      <w:r>
        <w:rPr>
          <w:rFonts w:hint="eastAsia" w:ascii="仿宋" w:hAnsi="仿宋" w:eastAsia="仿宋" w:cs="仿宋"/>
          <w:kern w:val="0"/>
          <w:sz w:val="32"/>
          <w:szCs w:val="32"/>
          <w:u w:val="none"/>
          <w:shd w:val="clear" w:color="auto" w:fill="FFFFFF"/>
        </w:rPr>
        <w:t>修订</w:t>
      </w:r>
      <w:r>
        <w:rPr>
          <w:rFonts w:hint="eastAsia" w:ascii="仿宋" w:hAnsi="仿宋" w:eastAsia="仿宋" w:cs="仿宋"/>
          <w:kern w:val="0"/>
          <w:sz w:val="32"/>
          <w:szCs w:val="32"/>
          <w:u w:val="none"/>
          <w:shd w:val="clear" w:color="auto" w:fill="FFFFFF"/>
          <w:lang w:eastAsia="zh-CN"/>
        </w:rPr>
        <w:t>地方标准的，应当按照本条例规定的地方标准制定程序执行。</w:t>
      </w:r>
      <w:r>
        <w:rPr>
          <w:rFonts w:hint="eastAsia" w:ascii="仿宋" w:hAnsi="仿宋" w:eastAsia="仿宋" w:cs="仿宋"/>
          <w:kern w:val="0"/>
          <w:sz w:val="32"/>
          <w:szCs w:val="32"/>
          <w:u w:val="none"/>
          <w:shd w:val="clear" w:color="auto" w:fill="FFFFFF"/>
        </w:rPr>
        <w:t>复审结论</w:t>
      </w:r>
      <w:r>
        <w:rPr>
          <w:rFonts w:hint="eastAsia" w:ascii="仿宋" w:hAnsi="仿宋" w:eastAsia="仿宋" w:cs="仿宋"/>
          <w:kern w:val="0"/>
          <w:sz w:val="32"/>
          <w:szCs w:val="32"/>
          <w:u w:val="none"/>
          <w:shd w:val="clear" w:color="auto" w:fill="FFFFFF"/>
          <w:lang w:eastAsia="zh-CN"/>
        </w:rPr>
        <w:t>为废止地方标准的，应当公告废止。</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第三十一条 【标准化宣传推广】</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县级以上人民政府应当制定激励保障措施，支持开展标准化试点示范和宣传工作，传播标准化理念，推广标准化经验，推动全社会运用标准化方式组织生产、经营、管理和服务，以标准引领创新驱动，促进转型升级，提升经济社会发展水平。</w:t>
      </w:r>
    </w:p>
    <w:p>
      <w:pPr>
        <w:ind w:firstLine="640" w:firstLineChars="200"/>
        <w:rPr>
          <w:rFonts w:hint="eastAsia" w:ascii="仿宋" w:hAnsi="仿宋" w:eastAsia="仿宋" w:cs="仿宋"/>
          <w:kern w:val="0"/>
          <w:sz w:val="32"/>
          <w:szCs w:val="32"/>
          <w:u w:val="none"/>
          <w:shd w:val="clear" w:color="auto" w:fill="FFFFFF"/>
        </w:rPr>
      </w:pPr>
      <w:r>
        <w:rPr>
          <w:rFonts w:hint="eastAsia" w:ascii="黑体" w:hAnsi="黑体" w:eastAsia="黑体" w:cs="黑体"/>
          <w:kern w:val="0"/>
          <w:sz w:val="32"/>
          <w:szCs w:val="32"/>
          <w:u w:val="none"/>
          <w:shd w:val="clear" w:color="auto" w:fill="FFFFFF"/>
        </w:rPr>
        <w:t>第三十二条 【标准标识制度】</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鼓励和推行甘肃标准标识制度，推动甘肃品牌建设。本省制定的地方标准、团体标准、企业标准符合国内领先、国际先进要求的，可以使用甘肃标准标识。</w:t>
      </w:r>
    </w:p>
    <w:p>
      <w:pPr>
        <w:ind w:firstLine="640" w:firstLineChars="200"/>
        <w:rPr>
          <w:rFonts w:hint="eastAsia"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甘肃标准评价的技术规范，由省人民政府标准化行政主管部门会同有关行政主管部门制定。</w:t>
      </w:r>
    </w:p>
    <w:p>
      <w:pPr>
        <w:pStyle w:val="2"/>
        <w:rPr>
          <w:u w:val="none"/>
        </w:rPr>
      </w:pPr>
    </w:p>
    <w:p>
      <w:pPr>
        <w:ind w:firstLine="640" w:firstLineChars="200"/>
        <w:jc w:val="center"/>
        <w:rPr>
          <w:rFonts w:hint="eastAsia" w:ascii="黑体" w:hAnsi="黑体" w:eastAsia="黑体" w:cs="黑体"/>
          <w:kern w:val="0"/>
          <w:sz w:val="32"/>
          <w:szCs w:val="32"/>
          <w:u w:val="none"/>
          <w:shd w:val="clear" w:color="auto" w:fill="FFFFFF"/>
        </w:rPr>
      </w:pPr>
      <w:r>
        <w:rPr>
          <w:rFonts w:hint="eastAsia" w:ascii="黑体" w:hAnsi="黑体" w:eastAsia="黑体" w:cs="黑体"/>
          <w:kern w:val="0"/>
          <w:sz w:val="32"/>
          <w:szCs w:val="32"/>
          <w:u w:val="none"/>
          <w:shd w:val="clear" w:color="auto" w:fill="FFFFFF"/>
        </w:rPr>
        <w:t>第四章 监督和服务</w:t>
      </w:r>
    </w:p>
    <w:p>
      <w:pPr>
        <w:pStyle w:val="2"/>
        <w:rPr>
          <w:u w:val="none"/>
        </w:rPr>
      </w:pP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第三十三条 【指导监督】</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省人民政府标准化行政主管部门应当加强对设区的市人民政府标准化行政主管部门制定地方标准的指导和监督。</w:t>
      </w:r>
    </w:p>
    <w:p>
      <w:pPr>
        <w:ind w:firstLine="640" w:firstLineChars="200"/>
        <w:rPr>
          <w:rFonts w:hint="eastAsia" w:ascii="仿宋" w:hAnsi="仿宋" w:eastAsia="仿宋" w:cs="仿宋"/>
          <w:kern w:val="0"/>
          <w:sz w:val="32"/>
          <w:szCs w:val="32"/>
          <w:u w:val="none"/>
          <w:shd w:val="clear" w:color="auto" w:fill="FFFFFF"/>
        </w:rPr>
      </w:pPr>
      <w:r>
        <w:rPr>
          <w:rFonts w:hint="eastAsia" w:ascii="黑体" w:hAnsi="黑体" w:eastAsia="黑体" w:cs="黑体"/>
          <w:kern w:val="0"/>
          <w:sz w:val="32"/>
          <w:szCs w:val="32"/>
          <w:u w:val="none"/>
          <w:shd w:val="clear" w:color="auto" w:fill="FFFFFF"/>
        </w:rPr>
        <w:t>第三十四条 【监督检查】</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县级以上人民政府标准化行政主管部门、有关行政主管部门应当依据法定职责加强对标准的制定进行指导和监督，对标准的实施进行监督检查。</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县级以上人民政府标准化行政主管部门、有关行政主管部门应当依照法定职责，对团体标准和企业标准的制定和实施进行指导和监督检查，发现有关社会团体、企业未按照有关规定开展标准化工作的，应当督促其整改。</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第三十五条 【争议解决】</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有关行政主管部门在标准制定、实施过程中发生争议的，由同级人民政府标准化行政主管部门组织协商；协商不成的，由标准化协调机制或者同级人民政府解决。</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第三十六条 【人才培养】</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县级以上人民政府应当加强标准化人才的培养和教育培训。</w:t>
      </w:r>
    </w:p>
    <w:p>
      <w:pPr>
        <w:ind w:firstLine="640" w:firstLineChars="200"/>
        <w:rPr>
          <w:rFonts w:ascii="黑体" w:hAnsi="黑体" w:eastAsia="黑体" w:cs="黑体"/>
          <w:color w:val="000000" w:themeColor="text1"/>
          <w:kern w:val="0"/>
          <w:sz w:val="32"/>
          <w:szCs w:val="32"/>
          <w:u w:val="none"/>
          <w:shd w:val="clear" w:color="auto" w:fill="FFFFFF"/>
          <w14:textFill>
            <w14:solidFill>
              <w14:schemeClr w14:val="tx1"/>
            </w14:solidFill>
          </w14:textFill>
        </w:rPr>
      </w:pPr>
      <w:r>
        <w:rPr>
          <w:rFonts w:hint="eastAsia" w:ascii="仿宋" w:hAnsi="仿宋" w:eastAsia="仿宋" w:cs="仿宋"/>
          <w:color w:val="000000" w:themeColor="text1"/>
          <w:kern w:val="0"/>
          <w:sz w:val="32"/>
          <w:szCs w:val="32"/>
          <w:u w:val="none"/>
          <w:shd w:val="clear" w:color="auto" w:fill="FFFFFF"/>
          <w14:textFill>
            <w14:solidFill>
              <w14:schemeClr w14:val="tx1"/>
            </w14:solidFill>
          </w14:textFill>
        </w:rPr>
        <w:t>鼓励教育、科研机构等单位开展标准化相关学科专业人才培养工作，开设标准化专业课程、开展面向社会的标准化普及宣传和教育培训。</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b w:val="0"/>
          <w:bCs w:val="0"/>
          <w:kern w:val="0"/>
          <w:sz w:val="32"/>
          <w:szCs w:val="32"/>
          <w:u w:val="none"/>
          <w:shd w:val="clear" w:color="auto" w:fill="FFFFFF"/>
        </w:rPr>
        <w:t>第三十七条 【标准查询服务】</w:t>
      </w:r>
      <w:r>
        <w:rPr>
          <w:rFonts w:hint="eastAsia" w:ascii="仿宋" w:hAnsi="仿宋" w:eastAsia="仿宋" w:cs="仿宋"/>
          <w:kern w:val="0"/>
          <w:sz w:val="32"/>
          <w:szCs w:val="32"/>
          <w:u w:val="none"/>
          <w:shd w:val="clear" w:color="auto" w:fill="FFFFFF"/>
        </w:rPr>
        <w:t>省、设区的市人民政府标准化行政主管部门应当运用大数据、互联网、人工智能等信息化手段，优化标准化工作流程，提供便利的标准文献信息查询公共服务。</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第三十八条 【标准技术服务】</w:t>
      </w:r>
      <w:r>
        <w:rPr>
          <w:rFonts w:hint="eastAsia" w:ascii="仿宋" w:hAnsi="仿宋" w:eastAsia="仿宋" w:cs="仿宋"/>
          <w:kern w:val="0"/>
          <w:sz w:val="32"/>
          <w:szCs w:val="32"/>
          <w:u w:val="none"/>
          <w:shd w:val="clear" w:color="auto" w:fill="FFFFFF"/>
        </w:rPr>
        <w:t>县级以上人民政府应当加强标准化服务机构的培育，引导企业、社会团体以及教育、科研机构等参与和提供标准技术咨询、专业服务，推进标准化服务业与相关产业融合发展。</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鼓励标准化服务机构开展标准化工作绩效评估、标准体系研究和标准比对分析，为标准制定、实施和监督提供服务。</w:t>
      </w:r>
      <w:r>
        <w:rPr>
          <w:rFonts w:hint="eastAsia" w:ascii="楷体_GB2312" w:hAnsi="楷体_GB2312" w:eastAsia="楷体_GB2312" w:cs="楷体_GB2312"/>
          <w:color w:val="FF0000"/>
          <w:kern w:val="0"/>
          <w:sz w:val="24"/>
          <w:szCs w:val="24"/>
          <w:u w:val="none"/>
          <w:shd w:val="clear" w:color="auto" w:fill="FFFFFF"/>
        </w:rPr>
        <w:t xml:space="preserve"> </w:t>
      </w:r>
      <w:r>
        <w:rPr>
          <w:rFonts w:ascii="楷体_GB2312" w:hAnsi="楷体_GB2312" w:eastAsia="楷体_GB2312" w:cs="楷体_GB2312"/>
          <w:color w:val="FF0000"/>
          <w:kern w:val="0"/>
          <w:sz w:val="24"/>
          <w:szCs w:val="24"/>
          <w:u w:val="none"/>
          <w:shd w:val="clear" w:color="auto" w:fill="FFFFFF"/>
        </w:rPr>
        <w:t xml:space="preserve"> </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第三十九条 【交流合作】</w:t>
      </w:r>
      <w:r>
        <w:rPr>
          <w:rFonts w:hint="eastAsia" w:ascii="仿宋" w:hAnsi="仿宋" w:eastAsia="仿宋" w:cs="仿宋"/>
          <w:kern w:val="0"/>
          <w:sz w:val="32"/>
          <w:szCs w:val="32"/>
          <w:u w:val="none"/>
          <w:shd w:val="clear" w:color="auto" w:fill="FFFFFF"/>
        </w:rPr>
        <w:t>省人民政府标准化行政主管部门应当会同有关部门，加强与国际、国家标准化组织的合作交流，推动国际、国家标准化技术机构落户甘肃。</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省人民政府标准化行政主管部门以及有关部门可以根据实际工作需要参与区域标准化协调合作，协商区域内标准化重大事项，促进区域一体化建设，实现区域经济、社会、生态环境协调发展。</w:t>
      </w: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鼓励和支持企业、社会团体和教育、科研机构等参与国际、国家标准化活动。</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第四十条 【标准融合引领】</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县级以上人民政府有关行政主管部门应当建立标准研制与科技创新、产业发展融合机制。</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鼓励标准与知识产权融合发展，支持建立标准、技术、专利、品牌协同机制，推动科技创新成果转化为标准，培育形成知名品牌。</w:t>
      </w:r>
    </w:p>
    <w:p>
      <w:pPr>
        <w:ind w:firstLine="640" w:firstLineChars="200"/>
        <w:rPr>
          <w:rFonts w:hint="eastAsia" w:ascii="仿宋" w:hAnsi="仿宋" w:eastAsia="仿宋" w:cs="仿宋"/>
          <w:kern w:val="0"/>
          <w:sz w:val="32"/>
          <w:szCs w:val="32"/>
          <w:u w:val="none"/>
          <w:shd w:val="clear" w:color="auto" w:fill="FFFFFF"/>
        </w:rPr>
      </w:pPr>
      <w:r>
        <w:rPr>
          <w:rFonts w:hint="eastAsia" w:ascii="黑体" w:hAnsi="黑体" w:eastAsia="黑体" w:cs="黑体"/>
          <w:kern w:val="0"/>
          <w:sz w:val="32"/>
          <w:szCs w:val="32"/>
          <w:u w:val="none"/>
          <w:shd w:val="clear" w:color="auto" w:fill="FFFFFF"/>
        </w:rPr>
        <w:t>第四十一条 【举报投诉】</w:t>
      </w:r>
      <w:r>
        <w:rPr>
          <w:rFonts w:hint="eastAsia" w:ascii="仿宋" w:hAnsi="仿宋" w:eastAsia="仿宋" w:cs="仿宋"/>
          <w:kern w:val="0"/>
          <w:sz w:val="32"/>
          <w:szCs w:val="32"/>
          <w:u w:val="none"/>
          <w:shd w:val="clear" w:color="auto" w:fill="FFFFFF"/>
        </w:rPr>
        <w:t>任何单位或者个人有权向标准化行政主管部门、有关行政主管部门举报、投诉违反本条例规定的行为。</w:t>
      </w:r>
    </w:p>
    <w:p>
      <w:pPr>
        <w:ind w:firstLine="640" w:firstLineChars="200"/>
        <w:rPr>
          <w:rFonts w:hint="eastAsia" w:ascii="楷体_GB2312" w:hAnsi="楷体_GB2312" w:eastAsia="楷体_GB2312" w:cs="楷体_GB2312"/>
          <w:color w:val="FF0000"/>
          <w:kern w:val="0"/>
          <w:sz w:val="24"/>
          <w:szCs w:val="24"/>
          <w:u w:val="none"/>
          <w:shd w:val="clear" w:color="auto" w:fill="FFFFFF"/>
        </w:rPr>
      </w:pPr>
      <w:r>
        <w:rPr>
          <w:rFonts w:hint="eastAsia" w:ascii="仿宋" w:hAnsi="仿宋" w:eastAsia="仿宋" w:cs="仿宋"/>
          <w:kern w:val="0"/>
          <w:sz w:val="32"/>
          <w:szCs w:val="32"/>
          <w:u w:val="none"/>
          <w:shd w:val="clear" w:color="auto" w:fill="FFFFFF"/>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pStyle w:val="2"/>
        <w:rPr>
          <w:u w:val="none"/>
        </w:rPr>
      </w:pPr>
    </w:p>
    <w:p>
      <w:pPr>
        <w:ind w:firstLine="640" w:firstLineChars="200"/>
        <w:jc w:val="center"/>
        <w:rPr>
          <w:rFonts w:hint="eastAsia" w:ascii="黑体" w:hAnsi="黑体" w:eastAsia="黑体" w:cs="黑体"/>
          <w:kern w:val="0"/>
          <w:sz w:val="32"/>
          <w:szCs w:val="32"/>
          <w:u w:val="none"/>
          <w:shd w:val="clear" w:color="auto" w:fill="FFFFFF"/>
        </w:rPr>
      </w:pPr>
      <w:r>
        <w:rPr>
          <w:rFonts w:hint="eastAsia" w:ascii="黑体" w:hAnsi="黑体" w:eastAsia="黑体" w:cs="黑体"/>
          <w:kern w:val="0"/>
          <w:sz w:val="32"/>
          <w:szCs w:val="32"/>
          <w:u w:val="none"/>
          <w:shd w:val="clear" w:color="auto" w:fill="FFFFFF"/>
        </w:rPr>
        <w:t>第五章 法律责任</w:t>
      </w:r>
    </w:p>
    <w:p>
      <w:pPr>
        <w:pStyle w:val="2"/>
        <w:rPr>
          <w:u w:val="none"/>
        </w:rPr>
      </w:pPr>
    </w:p>
    <w:p>
      <w:pPr>
        <w:ind w:firstLine="640" w:firstLineChars="200"/>
        <w:rPr>
          <w:rFonts w:hint="eastAsia" w:ascii="仿宋" w:hAnsi="仿宋" w:eastAsia="仿宋" w:cs="仿宋"/>
          <w:kern w:val="0"/>
          <w:sz w:val="32"/>
          <w:szCs w:val="32"/>
          <w:u w:val="none"/>
          <w:shd w:val="clear" w:color="auto" w:fill="FFFFFF"/>
        </w:rPr>
      </w:pPr>
      <w:r>
        <w:rPr>
          <w:rFonts w:hint="eastAsia" w:ascii="黑体" w:hAnsi="黑体" w:eastAsia="黑体" w:cs="黑体"/>
          <w:kern w:val="0"/>
          <w:sz w:val="32"/>
          <w:szCs w:val="32"/>
          <w:u w:val="none"/>
          <w:shd w:val="clear" w:color="auto" w:fill="FFFFFF"/>
        </w:rPr>
        <w:t>第四十二条 【法律责任】</w:t>
      </w:r>
      <w:r>
        <w:rPr>
          <w:rFonts w:hint="eastAsia" w:ascii="仿宋" w:hAnsi="仿宋" w:eastAsia="仿宋" w:cs="仿宋"/>
          <w:kern w:val="0"/>
          <w:sz w:val="32"/>
          <w:szCs w:val="32"/>
          <w:u w:val="none"/>
          <w:shd w:val="clear" w:color="auto" w:fill="FFFFFF"/>
        </w:rPr>
        <w:t>违反本条例规定的行为，法律、法规、部门规章已有处罚规定的，依照其规定执行。</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第四十三条 【法律责任】</w:t>
      </w:r>
      <w:r>
        <w:rPr>
          <w:rFonts w:hint="eastAsia" w:ascii="仿宋" w:hAnsi="仿宋" w:eastAsia="仿宋" w:cs="仿宋"/>
          <w:kern w:val="0"/>
          <w:sz w:val="32"/>
          <w:szCs w:val="32"/>
          <w:u w:val="none"/>
          <w:shd w:val="clear" w:color="auto" w:fill="FFFFFF"/>
        </w:rPr>
        <w:t>设区市地方标准的制定事项范围或者制定主体不符合本条例规定的，由省人民政府标准化行政主管部门责令限期改正；拒不改正的，公告废止相关标准，对负有责任的领导人员和直接责任人员依法给予处分；对违反本条例制定地方标准的，由省人民政府标准化行政主管部门视情节暂停或调整地方标准制定权限。</w:t>
      </w:r>
    </w:p>
    <w:p>
      <w:pPr>
        <w:ind w:firstLine="640" w:firstLineChars="200"/>
        <w:rPr>
          <w:rFonts w:hint="eastAsia" w:ascii="仿宋" w:hAnsi="仿宋" w:eastAsia="仿宋" w:cs="仿宋"/>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第四十四条 【法律责任】</w:t>
      </w:r>
      <w:r>
        <w:rPr>
          <w:rFonts w:hint="eastAsia" w:ascii="仿宋" w:hAnsi="仿宋" w:eastAsia="仿宋" w:cs="仿宋"/>
          <w:kern w:val="0"/>
          <w:sz w:val="32"/>
          <w:szCs w:val="32"/>
          <w:u w:val="none"/>
          <w:shd w:val="clear" w:color="auto" w:fill="FFFFFF"/>
        </w:rPr>
        <w:t>社会团体、企业制定的标准不符合本条例第九条、第十一条、第二十一条规定的，由县级以上人民政府标准化行政主管部门责令限期改正；逾期不改正的，由省级人民政府标准化行政主管部门废止相关标准并公示。</w:t>
      </w:r>
    </w:p>
    <w:p>
      <w:pPr>
        <w:ind w:firstLine="640" w:firstLineChars="200"/>
        <w:rPr>
          <w:rFonts w:hint="eastAsia" w:ascii="仿宋" w:hAnsi="仿宋" w:eastAsia="仿宋" w:cs="仿宋"/>
          <w:bCs/>
          <w:spacing w:val="8"/>
          <w:sz w:val="32"/>
          <w:szCs w:val="32"/>
          <w:u w:val="none"/>
          <w:shd w:val="clear" w:color="auto" w:fill="FFFFFF"/>
          <w:lang w:bidi="ar"/>
        </w:rPr>
      </w:pPr>
      <w:r>
        <w:rPr>
          <w:rFonts w:hint="eastAsia" w:ascii="黑体" w:hAnsi="黑体" w:eastAsia="黑体" w:cs="黑体"/>
          <w:kern w:val="0"/>
          <w:sz w:val="32"/>
          <w:szCs w:val="32"/>
          <w:u w:val="none"/>
          <w:shd w:val="clear" w:color="auto" w:fill="FFFFFF"/>
        </w:rPr>
        <w:t>第四十五条 【法律责任】</w:t>
      </w:r>
      <w:r>
        <w:rPr>
          <w:rFonts w:hint="eastAsia" w:ascii="黑体" w:hAnsi="黑体" w:eastAsia="黑体" w:cs="黑体"/>
          <w:kern w:val="0"/>
          <w:sz w:val="32"/>
          <w:szCs w:val="32"/>
          <w:u w:val="none"/>
          <w:shd w:val="clear" w:color="auto" w:fill="FFFFFF"/>
          <w:lang w:val="en-US" w:eastAsia="zh-CN"/>
        </w:rPr>
        <w:t xml:space="preserve"> </w:t>
      </w:r>
      <w:r>
        <w:rPr>
          <w:rFonts w:hint="eastAsia" w:ascii="仿宋" w:hAnsi="仿宋" w:eastAsia="仿宋" w:cs="仿宋"/>
          <w:bCs/>
          <w:spacing w:val="8"/>
          <w:sz w:val="32"/>
          <w:szCs w:val="32"/>
          <w:u w:val="none"/>
          <w:shd w:val="clear" w:color="auto" w:fill="FFFFFF"/>
          <w:lang w:bidi="ar"/>
        </w:rPr>
        <w:t>县级以上人民政府标准化行政主管部门及有关行政主管部门及其工作人员在标准化工作中，玩忽职守、徇私舞弊、滥用职权的，依法给予处分；构成犯罪的，依法追究刑事责任。</w:t>
      </w:r>
    </w:p>
    <w:p>
      <w:pPr>
        <w:pStyle w:val="2"/>
      </w:pPr>
    </w:p>
    <w:p>
      <w:pPr>
        <w:ind w:firstLine="640" w:firstLineChars="200"/>
        <w:jc w:val="center"/>
        <w:rPr>
          <w:rFonts w:hint="eastAsia" w:ascii="黑体" w:hAnsi="黑体" w:eastAsia="黑体" w:cs="黑体"/>
          <w:kern w:val="0"/>
          <w:sz w:val="32"/>
          <w:szCs w:val="32"/>
          <w:u w:val="none"/>
          <w:shd w:val="clear" w:color="auto" w:fill="FFFFFF"/>
        </w:rPr>
      </w:pPr>
      <w:r>
        <w:rPr>
          <w:rFonts w:hint="eastAsia" w:ascii="黑体" w:hAnsi="黑体" w:eastAsia="黑体" w:cs="黑体"/>
          <w:kern w:val="0"/>
          <w:sz w:val="32"/>
          <w:szCs w:val="32"/>
          <w:u w:val="none"/>
          <w:shd w:val="clear" w:color="auto" w:fill="FFFFFF"/>
        </w:rPr>
        <w:t>第六章 附则</w:t>
      </w:r>
    </w:p>
    <w:p>
      <w:pPr>
        <w:pStyle w:val="2"/>
        <w:rPr>
          <w:u w:val="none"/>
        </w:rPr>
      </w:pPr>
    </w:p>
    <w:p>
      <w:pPr>
        <w:ind w:firstLine="640" w:firstLineChars="200"/>
        <w:rPr>
          <w:rFonts w:ascii="楷体_GB2312" w:hAnsi="楷体_GB2312" w:eastAsia="楷体_GB2312" w:cs="楷体_GB2312"/>
          <w:color w:val="FF0000"/>
          <w:kern w:val="0"/>
          <w:sz w:val="24"/>
          <w:szCs w:val="24"/>
          <w:u w:val="none"/>
          <w:shd w:val="clear" w:color="auto" w:fill="FFFFFF"/>
        </w:rPr>
      </w:pPr>
      <w:r>
        <w:rPr>
          <w:rFonts w:hint="eastAsia" w:ascii="黑体" w:hAnsi="黑体" w:eastAsia="黑体" w:cs="黑体"/>
          <w:kern w:val="0"/>
          <w:sz w:val="32"/>
          <w:szCs w:val="32"/>
          <w:u w:val="none"/>
          <w:shd w:val="clear" w:color="auto" w:fill="FFFFFF"/>
        </w:rPr>
        <w:t>第四十六条 【解释主体】</w:t>
      </w:r>
      <w:r>
        <w:rPr>
          <w:rFonts w:hint="eastAsia" w:ascii="仿宋" w:hAnsi="仿宋" w:eastAsia="仿宋" w:cs="仿宋"/>
          <w:kern w:val="0"/>
          <w:sz w:val="32"/>
          <w:szCs w:val="32"/>
          <w:u w:val="none"/>
          <w:shd w:val="clear" w:color="auto" w:fill="FFFFFF"/>
        </w:rPr>
        <w:t>本条例实施中具体应用问题，由省人民政府标准化行政主管部门负责解释。</w:t>
      </w:r>
    </w:p>
    <w:p>
      <w:pPr>
        <w:ind w:firstLine="640" w:firstLineChars="200"/>
        <w:rPr>
          <w:u w:val="none"/>
        </w:rPr>
      </w:pPr>
      <w:r>
        <w:rPr>
          <w:rFonts w:hint="eastAsia" w:ascii="黑体" w:hAnsi="黑体" w:eastAsia="黑体" w:cs="黑体"/>
          <w:kern w:val="0"/>
          <w:sz w:val="32"/>
          <w:szCs w:val="32"/>
          <w:u w:val="none"/>
          <w:shd w:val="clear" w:color="auto" w:fill="FFFFFF"/>
        </w:rPr>
        <w:t>第四十七条 【施行日期】</w:t>
      </w:r>
      <w:r>
        <w:rPr>
          <w:rFonts w:hint="eastAsia" w:ascii="仿宋" w:hAnsi="仿宋" w:eastAsia="仿宋" w:cs="仿宋"/>
          <w:kern w:val="0"/>
          <w:sz w:val="32"/>
          <w:szCs w:val="32"/>
          <w:u w:val="none"/>
          <w:shd w:val="clear" w:color="auto" w:fill="FFFFFF"/>
        </w:rPr>
        <w:t>本条例自</w:t>
      </w:r>
      <w:r>
        <w:rPr>
          <w:rFonts w:hint="eastAsia" w:ascii="仿宋" w:hAnsi="仿宋" w:eastAsia="仿宋" w:cs="仿宋"/>
          <w:kern w:val="0"/>
          <w:sz w:val="32"/>
          <w:szCs w:val="32"/>
          <w:u w:val="none"/>
          <w:shd w:val="clear" w:color="auto" w:fill="FFFFFF"/>
          <w:lang w:val="en-US" w:eastAsia="zh-CN"/>
        </w:rPr>
        <w:t xml:space="preserve">  </w:t>
      </w:r>
      <w:r>
        <w:rPr>
          <w:rFonts w:hint="eastAsia" w:ascii="仿宋" w:hAnsi="仿宋" w:eastAsia="仿宋" w:cs="仿宋"/>
          <w:kern w:val="0"/>
          <w:sz w:val="32"/>
          <w:szCs w:val="32"/>
          <w:u w:val="none"/>
          <w:shd w:val="clear" w:color="auto" w:fill="FFFFFF"/>
        </w:rPr>
        <w:t>年 月 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2"/>
    <w:rsid w:val="00053ED1"/>
    <w:rsid w:val="000628F1"/>
    <w:rsid w:val="0006683C"/>
    <w:rsid w:val="00096B62"/>
    <w:rsid w:val="001A67A3"/>
    <w:rsid w:val="001B0012"/>
    <w:rsid w:val="001B4FC8"/>
    <w:rsid w:val="00200742"/>
    <w:rsid w:val="002125B6"/>
    <w:rsid w:val="002F154E"/>
    <w:rsid w:val="00483A2A"/>
    <w:rsid w:val="004F0944"/>
    <w:rsid w:val="005A73B4"/>
    <w:rsid w:val="005E5891"/>
    <w:rsid w:val="00616ADC"/>
    <w:rsid w:val="00740487"/>
    <w:rsid w:val="00860651"/>
    <w:rsid w:val="008B32E7"/>
    <w:rsid w:val="008F1340"/>
    <w:rsid w:val="00902978"/>
    <w:rsid w:val="00933DDC"/>
    <w:rsid w:val="0094004A"/>
    <w:rsid w:val="00993F0B"/>
    <w:rsid w:val="00A47493"/>
    <w:rsid w:val="00A53B52"/>
    <w:rsid w:val="00B32B71"/>
    <w:rsid w:val="00BA65B0"/>
    <w:rsid w:val="00C10FD7"/>
    <w:rsid w:val="00C275B7"/>
    <w:rsid w:val="00C94F04"/>
    <w:rsid w:val="00CB6AC9"/>
    <w:rsid w:val="00CC2B9C"/>
    <w:rsid w:val="00CE7C8F"/>
    <w:rsid w:val="00D02AC2"/>
    <w:rsid w:val="00D6479F"/>
    <w:rsid w:val="00D92413"/>
    <w:rsid w:val="00DE2A93"/>
    <w:rsid w:val="2F4777AF"/>
    <w:rsid w:val="344130B3"/>
    <w:rsid w:val="377F3415"/>
    <w:rsid w:val="37F6F71F"/>
    <w:rsid w:val="37FF478B"/>
    <w:rsid w:val="3FFA40FB"/>
    <w:rsid w:val="3FFC6C4A"/>
    <w:rsid w:val="51FED7AB"/>
    <w:rsid w:val="5BD462C2"/>
    <w:rsid w:val="5D7EA438"/>
    <w:rsid w:val="5EFA7CCD"/>
    <w:rsid w:val="5F3A89EC"/>
    <w:rsid w:val="5FFBF464"/>
    <w:rsid w:val="63BFD95A"/>
    <w:rsid w:val="6C265B6A"/>
    <w:rsid w:val="6DDDF6CB"/>
    <w:rsid w:val="6E7FAF5F"/>
    <w:rsid w:val="6F5B115D"/>
    <w:rsid w:val="6F9BFF80"/>
    <w:rsid w:val="6FBB27F8"/>
    <w:rsid w:val="6FFF438D"/>
    <w:rsid w:val="72EE4E2A"/>
    <w:rsid w:val="74F49EB4"/>
    <w:rsid w:val="757DE146"/>
    <w:rsid w:val="75BBBEA0"/>
    <w:rsid w:val="75ED5D32"/>
    <w:rsid w:val="7766C59B"/>
    <w:rsid w:val="777D4217"/>
    <w:rsid w:val="77AC2428"/>
    <w:rsid w:val="77FFCB2A"/>
    <w:rsid w:val="77FFD27B"/>
    <w:rsid w:val="78FE481A"/>
    <w:rsid w:val="7AFFF902"/>
    <w:rsid w:val="7CA3E458"/>
    <w:rsid w:val="7DDE2412"/>
    <w:rsid w:val="7EFAF087"/>
    <w:rsid w:val="7F7D58EC"/>
    <w:rsid w:val="7F9BE0C6"/>
    <w:rsid w:val="7FEEEDD1"/>
    <w:rsid w:val="7FFB1B18"/>
    <w:rsid w:val="7FFD3AF6"/>
    <w:rsid w:val="873F2367"/>
    <w:rsid w:val="9D4B5CFF"/>
    <w:rsid w:val="9FEBCF3E"/>
    <w:rsid w:val="9FEF0E4A"/>
    <w:rsid w:val="AD5F5AE9"/>
    <w:rsid w:val="B366E979"/>
    <w:rsid w:val="B7EF85FB"/>
    <w:rsid w:val="BA7B23C6"/>
    <w:rsid w:val="BC5F7FDB"/>
    <w:rsid w:val="BF7F38A3"/>
    <w:rsid w:val="BFB6FFE6"/>
    <w:rsid w:val="CBFC8F54"/>
    <w:rsid w:val="CD3EDDE9"/>
    <w:rsid w:val="CF0FF029"/>
    <w:rsid w:val="CFFF7263"/>
    <w:rsid w:val="D6FF8DB1"/>
    <w:rsid w:val="D74BF6AB"/>
    <w:rsid w:val="D77FBC62"/>
    <w:rsid w:val="DEC3A97E"/>
    <w:rsid w:val="DFBF8A54"/>
    <w:rsid w:val="DFEB4ADC"/>
    <w:rsid w:val="DFEFD79F"/>
    <w:rsid w:val="DFF7E9E8"/>
    <w:rsid w:val="DFFCCCAF"/>
    <w:rsid w:val="E34FD4A1"/>
    <w:rsid w:val="E7A77439"/>
    <w:rsid w:val="E9D89C23"/>
    <w:rsid w:val="E9F71EFB"/>
    <w:rsid w:val="E9F904F4"/>
    <w:rsid w:val="ECAE8611"/>
    <w:rsid w:val="ECFD32BD"/>
    <w:rsid w:val="EFF32A20"/>
    <w:rsid w:val="EFFD1DF7"/>
    <w:rsid w:val="F1DB9961"/>
    <w:rsid w:val="F38D895D"/>
    <w:rsid w:val="F4EA9381"/>
    <w:rsid w:val="F5D962E5"/>
    <w:rsid w:val="F5E72C23"/>
    <w:rsid w:val="F71FA763"/>
    <w:rsid w:val="F77E5F01"/>
    <w:rsid w:val="F9CF8CB2"/>
    <w:rsid w:val="FA5DA317"/>
    <w:rsid w:val="FA7A06FB"/>
    <w:rsid w:val="FAF41D82"/>
    <w:rsid w:val="FB3BD7B7"/>
    <w:rsid w:val="FB6E079A"/>
    <w:rsid w:val="FB7E255A"/>
    <w:rsid w:val="FBBBDEAA"/>
    <w:rsid w:val="FBBF9B8D"/>
    <w:rsid w:val="FBED2B99"/>
    <w:rsid w:val="FCBF755F"/>
    <w:rsid w:val="FD338641"/>
    <w:rsid w:val="FDABA8D4"/>
    <w:rsid w:val="FDEA2A97"/>
    <w:rsid w:val="FDFD1BDA"/>
    <w:rsid w:val="FDFDBD3D"/>
    <w:rsid w:val="FDFFF8E1"/>
    <w:rsid w:val="FE734873"/>
    <w:rsid w:val="FE7B7CB0"/>
    <w:rsid w:val="FF46A45C"/>
    <w:rsid w:val="FFD778FE"/>
    <w:rsid w:val="FFDF7796"/>
    <w:rsid w:val="FFF7E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index 8"/>
    <w:basedOn w:val="1"/>
    <w:next w:val="1"/>
    <w:qFormat/>
    <w:uiPriority w:val="0"/>
    <w:pPr>
      <w:ind w:left="2940"/>
    </w:pPr>
  </w:style>
  <w:style w:type="paragraph" w:styleId="5">
    <w:name w:val="Balloon Text"/>
    <w:basedOn w:val="1"/>
    <w:link w:val="15"/>
    <w:unhideWhenUsed/>
    <w:qFormat/>
    <w:uiPriority w:val="99"/>
    <w:rPr>
      <w:sz w:val="18"/>
      <w:szCs w:val="18"/>
    </w:rPr>
  </w:style>
  <w:style w:type="paragraph" w:styleId="6">
    <w:name w:val="footer"/>
    <w:basedOn w:val="1"/>
    <w:next w:val="4"/>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val="0"/>
    </w:pPr>
    <w:rPr>
      <w:rFonts w:ascii="Times New Roman" w:hAnsi="Times New Roman" w:eastAsia="宋体" w:cs="Times New Roman"/>
      <w:sz w:val="24"/>
      <w:szCs w:val="24"/>
      <w:lang w:val="en-US" w:eastAsia="zh-CN" w:bidi="ar-SA"/>
    </w:rPr>
  </w:style>
  <w:style w:type="paragraph" w:customStyle="1" w:styleId="12">
    <w:name w:val="BodyText"/>
    <w:basedOn w:val="1"/>
    <w:qFormat/>
    <w:uiPriority w:val="0"/>
    <w:pPr>
      <w:spacing w:line="440" w:lineRule="exact"/>
    </w:pPr>
    <w:rPr>
      <w:rFonts w:ascii="Times New Roman" w:hAnsi="Times New Roman" w:eastAsia="仿宋"/>
    </w:rPr>
  </w:style>
  <w:style w:type="character" w:customStyle="1" w:styleId="13">
    <w:name w:val="页眉 Char"/>
    <w:basedOn w:val="10"/>
    <w:link w:val="7"/>
    <w:qFormat/>
    <w:uiPriority w:val="99"/>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5611</Words>
  <Characters>240</Characters>
  <Lines>2</Lines>
  <Paragraphs>11</Paragraphs>
  <TotalTime>0</TotalTime>
  <ScaleCrop>false</ScaleCrop>
  <LinksUpToDate>false</LinksUpToDate>
  <CharactersWithSpaces>5840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2021-04-21T19:46:00Z</dcterms:created>
  <dc:creator>DELL</dc:creator>
  <cp:lastModifiedBy>Administrator</cp:lastModifiedBy>
  <cp:lastPrinted>2021-09-28T17:26:00Z</cp:lastPrinted>
  <dcterms:modified xsi:type="dcterms:W3CDTF">2021-09-29T08:49:42Z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9E09D5F13BFB4F32B8F99A9689D12032</vt:lpwstr>
  </property>
</Properties>
</file>