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</w:rPr>
        <w:t>关于《甘肃省动物防疫条例（修订草案）》的说明</w:t>
      </w:r>
    </w:p>
    <w:p>
      <w:pPr>
        <w:pStyle w:val="5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楷体" w:eastAsia="楷体"/>
          <w:sz w:val="32"/>
          <w:szCs w:val="32"/>
        </w:rPr>
        <w:t>——2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021年9月26日在省十三届人大常委会第二十六次会议上</w:t>
      </w:r>
    </w:p>
    <w:p>
      <w:pPr>
        <w:spacing w:line="7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省农业农村厅厅长  李旺泽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主任、各位副主任、秘书长、各位委员：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我受省人民政府委托，现就《甘肃省动物防疫条例（修订草案）》，作如下说明。</w:t>
      </w:r>
    </w:p>
    <w:p>
      <w:pPr>
        <w:ind w:left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一、修订的必要性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《甘肃省动物防疫条例</w:t>
      </w:r>
      <w:r>
        <w:rPr>
          <w:rFonts w:hint="eastAsia" w:ascii="仿宋" w:hAnsi="仿宋" w:eastAsia="仿宋" w:cs="仿宋"/>
          <w:spacing w:val="-6"/>
          <w:kern w:val="2"/>
          <w:sz w:val="32"/>
          <w:szCs w:val="32"/>
          <w:lang w:val="en-US" w:eastAsia="zh-CN" w:bidi="ar-SA"/>
        </w:rPr>
        <w:t>》（以下简称《条例》）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自2014年1月1日施行以来，在加强动物防疫工作，保障养殖业持续健康发展和公共卫生安全方面发挥了重要作用。近年来，随着非洲猪瘟常态化防控深入推进，国家出台了重大动物疫病分区防控、无疫小区建设等一系列政策和防控措施，现行《条例》已不能适应保障畜牧业高质量发展的新形势、新要求。2021年1月，全国人大常委会修订通过《中华人民共和国动物防疫法》（以下简称《动物防疫法》）。为确保与上位法保持一致，亟需对《条例》有关内容进行修订。</w:t>
      </w:r>
    </w:p>
    <w:p>
      <w:pPr>
        <w:ind w:left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二、修订的过程</w:t>
      </w:r>
    </w:p>
    <w:p>
      <w:pPr>
        <w:ind w:left="0" w:firstLine="640" w:firstLineChars="200"/>
        <w:rPr>
          <w:rFonts w:hint="eastAsia" w:ascii="楷体" w:eastAsia="楷体" w:cs="宋体"/>
          <w:color w:val="000000"/>
          <w:kern w:val="0"/>
          <w:sz w:val="44"/>
          <w:szCs w:val="44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省人大常委会将《条例》修订列为2021年立法计划后，我厅高度重视，成立领导小组，组建工作专班，依据《动物防疫法》等法律法规和国务院及省委省政府相关政策文件，对《条例》逐条进行研究修改，形成了初稿。按照立法程序，我厅广泛征求了各地行业管理部门和养殖生产经营者的意见，召开了专家论证会，陪同省人大“一法一条例”（《动物防疫法》和《条例》）执法检查组赴天水等三市开展实地调研，听取了市、县政府和相关部门及从业人员的意见，作了进一步完善。5月27日，《条例》送审稿报送省政府。省政府批转省司法厅后，7月6日，省司法厅组织召开专家论证会，对《条例》进行讨论修改。8月3日，我厅邀请省人大、省司法厅有关法律专家对《条例》再次进行了讨论完善，经2021年8月23日十三届省政府第142次常务会议讨论通过，形成了目前的修订草案。</w:t>
      </w:r>
    </w:p>
    <w:p>
      <w:pPr>
        <w:ind w:left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三、修订的主要内容</w:t>
      </w:r>
    </w:p>
    <w:p>
      <w:pPr>
        <w:ind w:left="0" w:firstLine="640" w:firstLineChars="200"/>
        <w:rPr>
          <w:rFonts w:hint="eastAsia" w:ascii="楷体" w:eastAsia="楷体" w:cs="宋体"/>
          <w:color w:val="000000"/>
          <w:kern w:val="0"/>
          <w:sz w:val="44"/>
          <w:szCs w:val="44"/>
          <w:lang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《条例》由原八章五十二条，修改为八章六十四条。</w:t>
      </w:r>
    </w:p>
    <w:p>
      <w:pPr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一是删除和修改了与上位法不一致的内容。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根据“放管服”要求，删除了原《条例》第十五条第二款有关防疫条件前置审查的内容。依照《动物防疫法》相关规定，对原《条例》关于限制禁养限养、病死动物无害化处理等内容进行了修改。</w:t>
      </w:r>
    </w:p>
    <w:p>
      <w:pPr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二是补充和完善了国家新的防疫政策相关内容。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照修订后的《动物防疫法》，增加了国家近年来出台实施的重大动物疫病分区防控、散养畜禽强制免疫政府购买服务、基层兽医人员工伤保险保障等防疫政策，补充完善了人畜共患传染病联防联控机制、养殖者相关防疫责任、非食用性利用野生动物检疫等防疫措施规定。</w:t>
      </w:r>
    </w:p>
    <w:p>
      <w:pPr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三是规范了禁止性规定。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对照修订后的《动物防疫法》等法律法规，《条例》对饲养、经营、屠宰、运输动物和生产加工动物产品的禁止性行为进行了规定，并规范了相应的罚则。</w:t>
      </w:r>
    </w:p>
    <w:p>
      <w:pPr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四是突出体现我省防疫工作特色。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《条例》在保留我省分区域、分病种防控和风险评估等防疫工作特色的基础上，增设了餐厨废弃物管理的内容。</w:t>
      </w:r>
    </w:p>
    <w:p>
      <w:pPr>
        <w:ind w:left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以上说明及修订草案，请审议。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417" w:left="1587" w:header="851" w:footer="992" w:gutter="0"/>
      <w:pgNumType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4968875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25pt;margin-top:1pt;height:144pt;width:144pt;mso-position-horizontal-relative:margin;mso-wrap-style:none;z-index:251660288;mso-width-relative:page;mso-height-relative:page;" filled="f" stroked="f" coordsize="21600,21600" o:gfxdata="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4XIPo1gAAAAoBAAAP&#10;AAAAAAAAAAEAIAAAACIAAABkcnMvZG93bnJldi54bWxQSwECFAAUAAAACACHTuJAaePyQxoCAAAh&#10;BAAADgAAAAAAAAABACAAAAAl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234950</wp:posOffset>
              </wp:positionH>
              <wp:positionV relativeFrom="paragraph">
                <wp:posOffset>6350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5pt;margin-top:0.5pt;height:144pt;width:144pt;mso-position-horizontal-relative:margin;mso-wrap-style:none;z-index:251662336;mso-width-relative:page;mso-height-relative:page;" filled="f" stroked="f" coordsize="21600,21600" o:gfxdata="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W5noc1QAAAAgBAAAP&#10;AAAAAAAAAAEAIAAAACIAAABkcnMvZG93bnJldi54bWxQSwECFAAUAAAACACHTuJADhtWCBsCAAAh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454018"/>
    <w:rsid w:val="095E7065"/>
    <w:rsid w:val="0A7C6864"/>
    <w:rsid w:val="0C454018"/>
    <w:rsid w:val="0F18616D"/>
    <w:rsid w:val="0FFE1B06"/>
    <w:rsid w:val="10762F52"/>
    <w:rsid w:val="1110038B"/>
    <w:rsid w:val="15900D3F"/>
    <w:rsid w:val="17E2A336"/>
    <w:rsid w:val="17EF4523"/>
    <w:rsid w:val="190129B2"/>
    <w:rsid w:val="1C2B72B0"/>
    <w:rsid w:val="20FA7627"/>
    <w:rsid w:val="22A73B31"/>
    <w:rsid w:val="28E5757A"/>
    <w:rsid w:val="2B22709C"/>
    <w:rsid w:val="2DDD1E90"/>
    <w:rsid w:val="2EF70EBA"/>
    <w:rsid w:val="2F791471"/>
    <w:rsid w:val="2FDF0419"/>
    <w:rsid w:val="2FF47904"/>
    <w:rsid w:val="36B6797E"/>
    <w:rsid w:val="3DB79FE0"/>
    <w:rsid w:val="3FDFA041"/>
    <w:rsid w:val="3FFE4456"/>
    <w:rsid w:val="403D436B"/>
    <w:rsid w:val="488435EB"/>
    <w:rsid w:val="4E6BC368"/>
    <w:rsid w:val="4FFF45A2"/>
    <w:rsid w:val="548F1F48"/>
    <w:rsid w:val="557B1E27"/>
    <w:rsid w:val="57BFF2F3"/>
    <w:rsid w:val="593D5A74"/>
    <w:rsid w:val="596B9680"/>
    <w:rsid w:val="5DEEA554"/>
    <w:rsid w:val="5F4FDE81"/>
    <w:rsid w:val="5FEF5698"/>
    <w:rsid w:val="68763227"/>
    <w:rsid w:val="6F1F3C32"/>
    <w:rsid w:val="6F26F6B1"/>
    <w:rsid w:val="73F7F27C"/>
    <w:rsid w:val="767FD857"/>
    <w:rsid w:val="76BE2BEE"/>
    <w:rsid w:val="776FAE3B"/>
    <w:rsid w:val="77FD4343"/>
    <w:rsid w:val="7A1A94B9"/>
    <w:rsid w:val="7AA77A28"/>
    <w:rsid w:val="7B23DB73"/>
    <w:rsid w:val="7BDFBC60"/>
    <w:rsid w:val="7CDAF07F"/>
    <w:rsid w:val="7DC5B1B2"/>
    <w:rsid w:val="7DDFD8A4"/>
    <w:rsid w:val="7ED65859"/>
    <w:rsid w:val="7F7C4D16"/>
    <w:rsid w:val="7FFEA5C5"/>
    <w:rsid w:val="8E6EB077"/>
    <w:rsid w:val="976B0179"/>
    <w:rsid w:val="9CBEBA86"/>
    <w:rsid w:val="B7BA062B"/>
    <w:rsid w:val="B9E72840"/>
    <w:rsid w:val="BD9D967E"/>
    <w:rsid w:val="BF7F174A"/>
    <w:rsid w:val="CAEE92FB"/>
    <w:rsid w:val="D77D7ED2"/>
    <w:rsid w:val="DBEE4C8F"/>
    <w:rsid w:val="EAFF6F9C"/>
    <w:rsid w:val="EBFFC4D7"/>
    <w:rsid w:val="EF7E7ABD"/>
    <w:rsid w:val="EFB0F8AD"/>
    <w:rsid w:val="EFBF9266"/>
    <w:rsid w:val="F0FDB948"/>
    <w:rsid w:val="F3F574B7"/>
    <w:rsid w:val="F46D8121"/>
    <w:rsid w:val="F4D3D7AC"/>
    <w:rsid w:val="F5DB0B9F"/>
    <w:rsid w:val="F5FF61A9"/>
    <w:rsid w:val="F77F1043"/>
    <w:rsid w:val="FCED27D1"/>
    <w:rsid w:val="FDBF8100"/>
    <w:rsid w:val="FE2F6804"/>
    <w:rsid w:val="FEDB100F"/>
    <w:rsid w:val="FEF420EF"/>
    <w:rsid w:val="FEFB4EB0"/>
    <w:rsid w:val="FFAE48D7"/>
    <w:rsid w:val="FFAED665"/>
    <w:rsid w:val="FFFE6F70"/>
    <w:rsid w:val="FFFF00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next w:val="3"/>
    <w:qFormat/>
    <w:uiPriority w:val="0"/>
    <w:pPr>
      <w:widowControl w:val="0"/>
      <w:spacing w:line="480" w:lineRule="auto"/>
      <w:ind w:left="200" w:leftChars="20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5">
    <w:name w:val="Body Text"/>
    <w:next w:val="6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  <w:style w:type="paragraph" w:customStyle="1" w:styleId="14">
    <w:name w:val="BodyText"/>
    <w:basedOn w:val="1"/>
    <w:qFormat/>
    <w:uiPriority w:val="0"/>
    <w:pPr>
      <w:spacing w:line="440" w:lineRule="exact"/>
    </w:pPr>
    <w:rPr>
      <w:rFonts w:ascii="Times New Roman" w:hAnsi="Times New Roman" w:eastAsia="仿宋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2020-12-04T14:14:00Z</dcterms:created>
  <dc:creator>lenovo</dc:creator>
  <cp:lastModifiedBy>Administrator</cp:lastModifiedBy>
  <cp:lastPrinted>2021-04-03T00:33:00Z</cp:lastPrinted>
  <dcterms:modified xsi:type="dcterms:W3CDTF">2021-09-29T08:56:36Z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