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bookmarkStart w:id="0" w:name="_GoBack"/>
      <w:bookmarkEnd w:id="0"/>
      <w:r>
        <w:rPr>
          <w:rFonts w:hint="eastAsia" w:ascii="黑体" w:hAnsi="黑体" w:eastAsia="黑体" w:cs="黑体"/>
          <w:color w:val="auto"/>
          <w:spacing w:val="-20"/>
          <w:sz w:val="32"/>
          <w:szCs w:val="32"/>
          <w:lang w:eastAsia="zh-CN" w:bidi="ar-SA"/>
        </w:rPr>
        <w:t>附件2</w:t>
      </w:r>
    </w:p>
    <w:p>
      <w:pPr>
        <w:spacing w:line="720" w:lineRule="exact"/>
        <w:rPr>
          <w:rFonts w:ascii="黑体" w:eastAsia="黑体" w:cs="黑体"/>
          <w:color w:val="000000"/>
          <w:sz w:val="44"/>
          <w:szCs w:val="44"/>
        </w:rPr>
      </w:pPr>
    </w:p>
    <w:p>
      <w:pPr>
        <w:spacing w:line="600" w:lineRule="exact"/>
        <w:jc w:val="center"/>
        <w:rPr>
          <w:rFonts w:hint="eastAsia" w:ascii="方正小标宋简体" w:hAnsi="Times New Roman" w:eastAsia="方正小标宋简体" w:cs="Times New Roman"/>
          <w:bCs/>
          <w:sz w:val="44"/>
          <w:szCs w:val="44"/>
          <w:lang w:val="en-US" w:eastAsia="zh-CN"/>
        </w:rPr>
      </w:pPr>
      <w:r>
        <w:rPr>
          <w:rFonts w:hint="eastAsia" w:ascii="方正小标宋简体" w:hAnsi="方正小标宋简体" w:eastAsia="方正小标宋简体" w:cs="方正小标宋简体"/>
          <w:sz w:val="44"/>
          <w:szCs w:val="44"/>
          <w:lang w:eastAsia="zh-CN"/>
        </w:rPr>
        <w:t>甘肃省社会信用条例（草案）</w:t>
      </w:r>
    </w:p>
    <w:p>
      <w:pPr>
        <w:spacing w:line="720" w:lineRule="exact"/>
        <w:ind w:firstLine="880" w:firstLineChars="200"/>
        <w:rPr>
          <w:rFonts w:ascii="方正小标宋简体" w:eastAsia="方正小标宋简体"/>
          <w:sz w:val="44"/>
          <w:szCs w:val="44"/>
        </w:rPr>
      </w:pPr>
    </w:p>
    <w:p>
      <w:pPr>
        <w:spacing w:line="600" w:lineRule="exact"/>
        <w:ind w:firstLine="640" w:firstLineChars="20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目   录</w:t>
      </w:r>
    </w:p>
    <w:p>
      <w:pPr>
        <w:pStyle w:val="10"/>
        <w:spacing w:before="0" w:beforeAutospacing="0" w:after="0" w:afterAutospacing="0" w:line="640" w:lineRule="exact"/>
        <w:ind w:firstLine="420"/>
        <w:jc w:val="center"/>
        <w:rPr>
          <w:rStyle w:val="12"/>
          <w:rFonts w:ascii="仿宋_GB2312" w:hAnsi="仿宋_GB2312" w:eastAsia="仿宋_GB2312" w:cs="仿宋_GB2312"/>
          <w:b w:val="0"/>
          <w:bCs/>
          <w:sz w:val="32"/>
          <w:szCs w:val="32"/>
        </w:rPr>
      </w:pP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  总则</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  社会信用信息</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第三章  守信激励和失信惩戒</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第四章  信用主体权益</w:t>
      </w:r>
      <w:r>
        <w:rPr>
          <w:rFonts w:ascii="黑体" w:hAnsi="黑体" w:eastAsia="黑体" w:cs="黑体"/>
          <w:sz w:val="32"/>
          <w:szCs w:val="32"/>
          <w:shd w:val="clear" w:color="auto" w:fill="FFFFFF"/>
        </w:rPr>
        <w:t>保护</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第五章  信用</w:t>
      </w:r>
      <w:r>
        <w:rPr>
          <w:rFonts w:ascii="黑体" w:hAnsi="黑体" w:eastAsia="黑体" w:cs="黑体"/>
          <w:sz w:val="32"/>
          <w:szCs w:val="32"/>
          <w:shd w:val="clear" w:color="auto" w:fill="FFFFFF"/>
        </w:rPr>
        <w:t>服务</w:t>
      </w:r>
      <w:r>
        <w:rPr>
          <w:rFonts w:hint="eastAsia" w:ascii="黑体" w:hAnsi="黑体" w:eastAsia="黑体" w:cs="黑体"/>
          <w:sz w:val="32"/>
          <w:szCs w:val="32"/>
          <w:shd w:val="clear" w:color="auto" w:fill="FFFFFF"/>
        </w:rPr>
        <w:t>行业发展</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第六章  社会信用环境建设</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第七章  法律责任</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第八章  附则</w:t>
      </w:r>
    </w:p>
    <w:p>
      <w:pPr>
        <w:pStyle w:val="10"/>
        <w:spacing w:before="0" w:beforeAutospacing="0" w:after="0" w:afterAutospacing="0" w:line="640" w:lineRule="exact"/>
        <w:ind w:firstLine="420"/>
        <w:jc w:val="both"/>
        <w:rPr>
          <w:rFonts w:ascii="仿宋_GB2312" w:hAnsi="仿宋_GB2312" w:eastAsia="仿宋_GB2312" w:cs="仿宋_GB2312"/>
          <w:sz w:val="32"/>
          <w:szCs w:val="32"/>
        </w:rPr>
      </w:pPr>
    </w:p>
    <w:p>
      <w:pPr>
        <w:pStyle w:val="10"/>
        <w:spacing w:before="0" w:beforeAutospacing="0" w:after="0" w:afterAutospacing="0" w:line="640" w:lineRule="exact"/>
        <w:jc w:val="center"/>
        <w:rPr>
          <w:rStyle w:val="12"/>
          <w:rFonts w:ascii="黑体" w:hAnsi="黑体" w:eastAsia="黑体" w:cs="黑体"/>
          <w:b w:val="0"/>
          <w:bCs/>
          <w:sz w:val="32"/>
          <w:szCs w:val="32"/>
        </w:rPr>
      </w:pPr>
    </w:p>
    <w:p>
      <w:pPr>
        <w:pStyle w:val="10"/>
        <w:spacing w:before="0" w:beforeAutospacing="0" w:after="0" w:afterAutospacing="0" w:line="640" w:lineRule="exact"/>
        <w:jc w:val="center"/>
        <w:rPr>
          <w:rStyle w:val="12"/>
          <w:rFonts w:ascii="黑体" w:hAnsi="黑体" w:eastAsia="黑体" w:cs="黑体"/>
          <w:b w:val="0"/>
          <w:bCs/>
          <w:sz w:val="32"/>
          <w:szCs w:val="32"/>
        </w:rPr>
      </w:pPr>
    </w:p>
    <w:p>
      <w:pPr>
        <w:pStyle w:val="10"/>
        <w:spacing w:before="0" w:beforeAutospacing="0" w:after="0" w:afterAutospacing="0" w:line="640" w:lineRule="exact"/>
        <w:jc w:val="center"/>
        <w:rPr>
          <w:rStyle w:val="12"/>
          <w:rFonts w:ascii="黑体" w:hAnsi="黑体" w:eastAsia="黑体" w:cs="黑体"/>
          <w:b w:val="0"/>
          <w:bCs/>
          <w:sz w:val="32"/>
          <w:szCs w:val="32"/>
        </w:rPr>
        <w:sectPr>
          <w:headerReference r:id="rId3" w:type="default"/>
          <w:footerReference r:id="rId4" w:type="default"/>
          <w:pgSz w:w="11906" w:h="16838"/>
          <w:pgMar w:top="1814" w:right="1587" w:bottom="1587" w:left="1587" w:header="851" w:footer="992" w:gutter="0"/>
          <w:pgNumType w:fmt="decimal" w:start="1"/>
          <w:cols w:space="720" w:num="1"/>
          <w:docGrid w:type="lines" w:linePitch="312" w:charSpace="0"/>
        </w:sectPr>
      </w:pPr>
    </w:p>
    <w:p>
      <w:pPr>
        <w:spacing w:line="600" w:lineRule="exact"/>
        <w:ind w:firstLine="640" w:firstLineChars="20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  总则</w:t>
      </w:r>
    </w:p>
    <w:p>
      <w:pPr>
        <w:pStyle w:val="10"/>
        <w:spacing w:before="0" w:beforeAutospacing="0" w:after="0" w:afterAutospacing="0" w:line="640" w:lineRule="exac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 xml:space="preserve">第一条【立法目的】 </w:t>
      </w:r>
      <w:r>
        <w:rPr>
          <w:rFonts w:hint="eastAsia" w:ascii="仿宋" w:hAnsi="仿宋" w:eastAsia="仿宋" w:cs="仿宋"/>
          <w:kern w:val="2"/>
          <w:sz w:val="32"/>
          <w:szCs w:val="32"/>
          <w:u w:val="none" w:color="auto"/>
          <w:shd w:val="clear" w:color="auto" w:fill="FFFFFF"/>
        </w:rPr>
        <w:t>为</w:t>
      </w:r>
      <w:r>
        <w:rPr>
          <w:rFonts w:ascii="仿宋" w:hAnsi="仿宋" w:eastAsia="仿宋" w:cs="仿宋"/>
          <w:kern w:val="2"/>
          <w:sz w:val="32"/>
          <w:szCs w:val="32"/>
          <w:u w:val="none" w:color="auto"/>
          <w:shd w:val="clear" w:color="auto" w:fill="FFFFFF"/>
        </w:rPr>
        <w:t>了</w:t>
      </w:r>
      <w:r>
        <w:rPr>
          <w:rFonts w:hint="eastAsia" w:ascii="仿宋" w:hAnsi="仿宋" w:eastAsia="仿宋" w:cs="仿宋"/>
          <w:kern w:val="2"/>
          <w:sz w:val="32"/>
          <w:szCs w:val="32"/>
          <w:u w:val="none" w:color="auto"/>
          <w:shd w:val="clear" w:color="auto" w:fill="FFFFFF"/>
        </w:rPr>
        <w:t>推进社会信用体系建设，提高社会信用水平，创新社会治理机制</w:t>
      </w:r>
      <w:r>
        <w:rPr>
          <w:rFonts w:ascii="仿宋" w:hAnsi="仿宋" w:eastAsia="仿宋" w:cs="仿宋"/>
          <w:kern w:val="2"/>
          <w:sz w:val="32"/>
          <w:szCs w:val="32"/>
          <w:u w:val="none" w:color="auto"/>
          <w:shd w:val="clear" w:color="auto" w:fill="FFFFFF"/>
        </w:rPr>
        <w:t>，</w:t>
      </w:r>
      <w:r>
        <w:rPr>
          <w:rFonts w:hint="eastAsia" w:ascii="仿宋" w:hAnsi="仿宋" w:eastAsia="仿宋" w:cs="仿宋"/>
          <w:kern w:val="2"/>
          <w:sz w:val="32"/>
          <w:szCs w:val="32"/>
          <w:u w:val="none" w:color="auto"/>
          <w:shd w:val="clear" w:color="auto" w:fill="FFFFFF"/>
        </w:rPr>
        <w:t>维护信用主体合法权益，根据有关法律、行政法规，结合本省实际，制定本条例。</w:t>
      </w:r>
    </w:p>
    <w:p>
      <w:pPr>
        <w:pStyle w:val="10"/>
        <w:spacing w:before="0" w:beforeAutospacing="0" w:after="0" w:afterAutospacing="0" w:line="640" w:lineRule="exact"/>
        <w:ind w:firstLine="640" w:firstLineChars="200"/>
        <w:jc w:val="both"/>
        <w:rPr>
          <w:rFonts w:hint="eastAsia"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 xml:space="preserve">第二条【适用范围】 </w:t>
      </w:r>
      <w:r>
        <w:rPr>
          <w:rFonts w:hint="eastAsia" w:ascii="仿宋" w:hAnsi="仿宋" w:eastAsia="仿宋" w:cs="仿宋"/>
          <w:kern w:val="2"/>
          <w:sz w:val="32"/>
          <w:szCs w:val="32"/>
          <w:u w:val="none" w:color="auto"/>
          <w:shd w:val="clear" w:color="auto" w:fill="FFFFFF"/>
        </w:rPr>
        <w:t>本省行政区域内社会信用信息记录、采集、归集、</w:t>
      </w:r>
      <w:r>
        <w:rPr>
          <w:rFonts w:ascii="仿宋" w:hAnsi="仿宋" w:eastAsia="仿宋" w:cs="仿宋"/>
          <w:kern w:val="2"/>
          <w:sz w:val="32"/>
          <w:szCs w:val="32"/>
          <w:u w:val="none" w:color="auto"/>
          <w:shd w:val="clear" w:color="auto" w:fill="FFFFFF"/>
        </w:rPr>
        <w:t>整理、加工、</w:t>
      </w:r>
      <w:r>
        <w:rPr>
          <w:rFonts w:hint="eastAsia" w:ascii="仿宋" w:hAnsi="仿宋" w:eastAsia="仿宋" w:cs="仿宋"/>
          <w:kern w:val="2"/>
          <w:sz w:val="32"/>
          <w:szCs w:val="32"/>
          <w:u w:val="none" w:color="auto"/>
          <w:shd w:val="clear" w:color="auto" w:fill="FFFFFF"/>
        </w:rPr>
        <w:t>共享、披露、查询和使用，守信激励和失信惩戒，信用主体权益保护，信用</w:t>
      </w:r>
      <w:r>
        <w:rPr>
          <w:rFonts w:ascii="仿宋" w:hAnsi="仿宋" w:eastAsia="仿宋" w:cs="仿宋"/>
          <w:kern w:val="2"/>
          <w:sz w:val="32"/>
          <w:szCs w:val="32"/>
          <w:u w:val="none" w:color="auto"/>
          <w:shd w:val="clear" w:color="auto" w:fill="FFFFFF"/>
        </w:rPr>
        <w:t>服务</w:t>
      </w:r>
      <w:r>
        <w:rPr>
          <w:rFonts w:hint="eastAsia" w:ascii="仿宋" w:hAnsi="仿宋" w:eastAsia="仿宋" w:cs="仿宋"/>
          <w:kern w:val="2"/>
          <w:sz w:val="32"/>
          <w:szCs w:val="32"/>
          <w:u w:val="none" w:color="auto"/>
          <w:shd w:val="clear" w:color="auto" w:fill="FFFFFF"/>
        </w:rPr>
        <w:t>行业发展，社会信用环境建设等活动，适用本条例。</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法律、行政法规另有规定的，从其规定。</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本条例所称社会信用，是指具有完全民事行为能力的自然人、法人和非法人组织（以下统称信用主体），在社会和经济活动中遵循诚信原则，</w:t>
      </w:r>
      <w:r>
        <w:rPr>
          <w:rFonts w:ascii="仿宋" w:hAnsi="仿宋" w:eastAsia="仿宋" w:cs="仿宋"/>
          <w:kern w:val="2"/>
          <w:sz w:val="32"/>
          <w:szCs w:val="32"/>
          <w:u w:val="none" w:color="auto"/>
          <w:shd w:val="clear" w:color="auto" w:fill="FFFFFF"/>
        </w:rPr>
        <w:t>履行</w:t>
      </w:r>
      <w:r>
        <w:rPr>
          <w:rFonts w:hint="eastAsia" w:ascii="仿宋" w:hAnsi="仿宋" w:eastAsia="仿宋" w:cs="仿宋"/>
          <w:kern w:val="2"/>
          <w:sz w:val="32"/>
          <w:szCs w:val="32"/>
          <w:u w:val="none" w:color="auto"/>
          <w:shd w:val="clear" w:color="auto" w:fill="FFFFFF"/>
        </w:rPr>
        <w:t>相关法定义务或者约定义务的行为和状态。</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本条例所称社会信用信息，是指可用以识别、分析、判断信用主体</w:t>
      </w:r>
      <w:r>
        <w:rPr>
          <w:rFonts w:ascii="仿宋" w:hAnsi="仿宋" w:eastAsia="仿宋" w:cs="仿宋"/>
          <w:kern w:val="2"/>
          <w:sz w:val="32"/>
          <w:szCs w:val="32"/>
          <w:u w:val="none" w:color="auto"/>
          <w:shd w:val="clear" w:color="auto" w:fill="FFFFFF"/>
        </w:rPr>
        <w:t>遵守相关法定义务或者履行约定义务</w:t>
      </w:r>
      <w:r>
        <w:rPr>
          <w:rFonts w:hint="eastAsia" w:ascii="仿宋" w:hAnsi="仿宋" w:eastAsia="仿宋" w:cs="仿宋"/>
          <w:kern w:val="2"/>
          <w:sz w:val="32"/>
          <w:szCs w:val="32"/>
          <w:u w:val="none" w:color="auto"/>
          <w:shd w:val="clear" w:color="auto" w:fill="FFFFFF"/>
        </w:rPr>
        <w:t>的客观数据和资料。</w:t>
      </w:r>
    </w:p>
    <w:p>
      <w:pPr>
        <w:ind w:firstLine="640" w:firstLineChars="200"/>
        <w:rPr>
          <w:rFonts w:ascii="仿宋" w:hAnsi="仿宋" w:eastAsia="仿宋" w:cs="仿宋"/>
          <w:sz w:val="32"/>
          <w:szCs w:val="32"/>
          <w:u w:val="none" w:color="auto"/>
          <w:shd w:val="clear" w:color="auto" w:fill="FFFFFF"/>
        </w:rPr>
      </w:pPr>
      <w:r>
        <w:rPr>
          <w:rFonts w:hint="eastAsia" w:ascii="黑体" w:hAnsi="黑体" w:eastAsia="黑体" w:cs="黑体"/>
          <w:sz w:val="32"/>
          <w:szCs w:val="32"/>
          <w:u w:val="none" w:color="auto"/>
          <w:shd w:val="clear" w:color="auto" w:fill="FFFFFF"/>
        </w:rPr>
        <w:t>第三条【社会信用体系建设的</w:t>
      </w:r>
      <w:r>
        <w:rPr>
          <w:rFonts w:ascii="黑体" w:hAnsi="黑体" w:eastAsia="黑体" w:cs="黑体"/>
          <w:sz w:val="32"/>
          <w:szCs w:val="32"/>
          <w:u w:val="none" w:color="auto"/>
          <w:shd w:val="clear" w:color="auto" w:fill="FFFFFF"/>
        </w:rPr>
        <w:t>内容</w:t>
      </w:r>
      <w:r>
        <w:rPr>
          <w:rFonts w:hint="eastAsia" w:ascii="黑体" w:hAnsi="黑体" w:eastAsia="黑体" w:cs="黑体"/>
          <w:sz w:val="32"/>
          <w:szCs w:val="32"/>
          <w:u w:val="none" w:color="auto"/>
          <w:shd w:val="clear" w:color="auto" w:fill="FFFFFF"/>
        </w:rPr>
        <w:t xml:space="preserve">】 </w:t>
      </w:r>
      <w:r>
        <w:rPr>
          <w:rFonts w:hint="eastAsia" w:ascii="仿宋" w:hAnsi="仿宋" w:eastAsia="仿宋" w:cs="仿宋"/>
          <w:sz w:val="32"/>
          <w:szCs w:val="32"/>
          <w:u w:val="none" w:color="auto"/>
          <w:shd w:val="clear" w:color="auto" w:fill="FFFFFF"/>
        </w:rPr>
        <w:t>本省推动建立健全政务诚信、商务诚信、社会诚信和司法公信</w:t>
      </w:r>
      <w:r>
        <w:rPr>
          <w:rFonts w:ascii="仿宋" w:hAnsi="仿宋" w:eastAsia="仿宋" w:cs="仿宋"/>
          <w:sz w:val="32"/>
          <w:szCs w:val="32"/>
          <w:u w:val="none" w:color="auto"/>
          <w:shd w:val="clear" w:color="auto" w:fill="FFFFFF"/>
        </w:rPr>
        <w:t>等</w:t>
      </w:r>
      <w:r>
        <w:rPr>
          <w:rFonts w:hint="eastAsia" w:ascii="仿宋" w:hAnsi="仿宋" w:eastAsia="仿宋" w:cs="仿宋"/>
          <w:sz w:val="32"/>
          <w:szCs w:val="32"/>
          <w:u w:val="none" w:color="auto"/>
          <w:shd w:val="clear" w:color="auto" w:fill="FFFFFF"/>
        </w:rPr>
        <w:t>社会信用体系，倡导和褒扬诚实守信，依法惩戒</w:t>
      </w:r>
      <w:r>
        <w:rPr>
          <w:rFonts w:ascii="仿宋" w:hAnsi="仿宋" w:eastAsia="仿宋" w:cs="仿宋"/>
          <w:sz w:val="32"/>
          <w:szCs w:val="32"/>
          <w:u w:val="none" w:color="auto"/>
          <w:shd w:val="clear" w:color="auto" w:fill="FFFFFF"/>
        </w:rPr>
        <w:t>和约束</w:t>
      </w:r>
      <w:r>
        <w:rPr>
          <w:rFonts w:hint="eastAsia" w:ascii="仿宋" w:hAnsi="仿宋" w:eastAsia="仿宋" w:cs="仿宋"/>
          <w:sz w:val="32"/>
          <w:szCs w:val="32"/>
          <w:u w:val="none" w:color="auto"/>
          <w:shd w:val="clear" w:color="auto" w:fill="FFFFFF"/>
        </w:rPr>
        <w:t>失信行为。</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四</w:t>
      </w:r>
      <w:r>
        <w:rPr>
          <w:rFonts w:hint="eastAsia" w:ascii="黑体" w:hAnsi="黑体" w:eastAsia="黑体" w:cs="黑体"/>
          <w:kern w:val="2"/>
          <w:sz w:val="32"/>
          <w:szCs w:val="32"/>
          <w:u w:val="none" w:color="auto"/>
          <w:shd w:val="clear" w:color="auto" w:fill="FFFFFF"/>
        </w:rPr>
        <w:t>条【政府职责】</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县级以上人民政府应当</w:t>
      </w:r>
      <w:r>
        <w:rPr>
          <w:rFonts w:ascii="仿宋" w:hAnsi="仿宋" w:eastAsia="仿宋" w:cs="仿宋"/>
          <w:kern w:val="2"/>
          <w:sz w:val="32"/>
          <w:szCs w:val="32"/>
          <w:u w:val="none" w:color="auto"/>
          <w:shd w:val="clear" w:color="auto" w:fill="FFFFFF"/>
        </w:rPr>
        <w:t>加强对社会信用体系建设的领导，</w:t>
      </w:r>
      <w:r>
        <w:rPr>
          <w:rFonts w:hint="eastAsia" w:ascii="仿宋" w:hAnsi="仿宋" w:eastAsia="仿宋" w:cs="仿宋"/>
          <w:kern w:val="2"/>
          <w:sz w:val="32"/>
          <w:szCs w:val="32"/>
          <w:u w:val="none" w:color="auto"/>
          <w:shd w:val="clear" w:color="auto" w:fill="FFFFFF"/>
        </w:rPr>
        <w:t>将社会信用体系建设纳入国民经济和社会发展规划，统筹推进本行政区域社会信用体系建设；将社会信用体系建设纳入政府目标责任制考核体系,加强工作机构和队伍建设，保障工作经费。</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县级以上人民政府应当建立健全社会信用体系建设协调机构，统筹协调社会信用体系建设中的重大问题，加强对社会信用体系建设工作的指导和督促。</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五</w:t>
      </w:r>
      <w:r>
        <w:rPr>
          <w:rFonts w:hint="eastAsia" w:ascii="黑体" w:hAnsi="黑体" w:eastAsia="黑体" w:cs="黑体"/>
          <w:kern w:val="2"/>
          <w:sz w:val="32"/>
          <w:szCs w:val="32"/>
          <w:u w:val="none" w:color="auto"/>
          <w:shd w:val="clear" w:color="auto" w:fill="FFFFFF"/>
        </w:rPr>
        <w:t>条【部门职责】</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县级以上人民政府发展改革部门是本行政区域内社会信用工作</w:t>
      </w:r>
      <w:r>
        <w:rPr>
          <w:rFonts w:ascii="仿宋" w:hAnsi="仿宋" w:eastAsia="仿宋" w:cs="仿宋"/>
          <w:kern w:val="2"/>
          <w:sz w:val="32"/>
          <w:szCs w:val="32"/>
          <w:u w:val="none" w:color="auto"/>
          <w:shd w:val="clear" w:color="auto" w:fill="FFFFFF"/>
        </w:rPr>
        <w:t>管理</w:t>
      </w:r>
      <w:r>
        <w:rPr>
          <w:rFonts w:hint="eastAsia" w:ascii="仿宋" w:hAnsi="仿宋" w:eastAsia="仿宋" w:cs="仿宋"/>
          <w:kern w:val="2"/>
          <w:sz w:val="32"/>
          <w:szCs w:val="32"/>
          <w:u w:val="none" w:color="auto"/>
          <w:shd w:val="clear" w:color="auto" w:fill="FFFFFF"/>
        </w:rPr>
        <w:t>部门，负责本行政区域社会信用</w:t>
      </w:r>
      <w:r>
        <w:rPr>
          <w:rFonts w:ascii="仿宋" w:hAnsi="仿宋" w:eastAsia="仿宋" w:cs="仿宋"/>
          <w:kern w:val="2"/>
          <w:sz w:val="32"/>
          <w:szCs w:val="32"/>
          <w:u w:val="none" w:color="auto"/>
          <w:shd w:val="clear" w:color="auto" w:fill="FFFFFF"/>
        </w:rPr>
        <w:t>体系</w:t>
      </w:r>
      <w:r>
        <w:rPr>
          <w:rFonts w:hint="eastAsia" w:ascii="仿宋" w:hAnsi="仿宋" w:eastAsia="仿宋" w:cs="仿宋"/>
          <w:kern w:val="2"/>
          <w:sz w:val="32"/>
          <w:szCs w:val="32"/>
          <w:u w:val="none" w:color="auto"/>
          <w:shd w:val="clear" w:color="auto" w:fill="FFFFFF"/>
        </w:rPr>
        <w:t>建设的综合协调和监督管理工作，组织拟订</w:t>
      </w:r>
      <w:r>
        <w:rPr>
          <w:rFonts w:ascii="仿宋" w:hAnsi="仿宋" w:eastAsia="仿宋" w:cs="仿宋"/>
          <w:kern w:val="2"/>
          <w:sz w:val="32"/>
          <w:szCs w:val="32"/>
          <w:u w:val="none" w:color="auto"/>
          <w:shd w:val="clear" w:color="auto" w:fill="FFFFFF"/>
        </w:rPr>
        <w:t>和实施</w:t>
      </w:r>
      <w:r>
        <w:rPr>
          <w:rFonts w:hint="eastAsia" w:ascii="仿宋" w:hAnsi="仿宋" w:eastAsia="仿宋" w:cs="仿宋"/>
          <w:kern w:val="2"/>
          <w:sz w:val="32"/>
          <w:szCs w:val="32"/>
          <w:u w:val="none" w:color="auto"/>
          <w:shd w:val="clear" w:color="auto" w:fill="FFFFFF"/>
        </w:rPr>
        <w:t>相关政策措施。</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县级以上人民政府其他部门应当按照各自职责，做好社会信用体系建设相关工作。</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第六条【</w:t>
      </w:r>
      <w:r>
        <w:rPr>
          <w:rFonts w:ascii="黑体" w:hAnsi="黑体" w:eastAsia="黑体" w:cs="黑体"/>
          <w:kern w:val="2"/>
          <w:sz w:val="32"/>
          <w:szCs w:val="32"/>
          <w:u w:val="none" w:color="auto"/>
          <w:shd w:val="clear" w:color="auto" w:fill="FFFFFF"/>
        </w:rPr>
        <w:t>信用信息管理</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社会信用信息的记录、采集、归集、</w:t>
      </w:r>
      <w:r>
        <w:rPr>
          <w:rFonts w:ascii="仿宋" w:hAnsi="仿宋" w:eastAsia="仿宋" w:cs="仿宋"/>
          <w:kern w:val="2"/>
          <w:sz w:val="32"/>
          <w:szCs w:val="32"/>
          <w:u w:val="none" w:color="auto"/>
          <w:shd w:val="clear" w:color="auto" w:fill="FFFFFF"/>
        </w:rPr>
        <w:t>整理、加工、</w:t>
      </w:r>
      <w:r>
        <w:rPr>
          <w:rFonts w:hint="eastAsia" w:ascii="仿宋" w:hAnsi="仿宋" w:eastAsia="仿宋" w:cs="仿宋"/>
          <w:kern w:val="2"/>
          <w:sz w:val="32"/>
          <w:szCs w:val="32"/>
          <w:u w:val="none" w:color="auto"/>
          <w:shd w:val="clear" w:color="auto" w:fill="FFFFFF"/>
        </w:rPr>
        <w:t>共享、披露、查询和使用等活动，应当遵循合法、正当、客观、及时、必要、安全的原则，</w:t>
      </w:r>
      <w:r>
        <w:rPr>
          <w:rFonts w:hint="eastAsia" w:ascii="仿宋" w:hAnsi="仿宋" w:eastAsia="仿宋" w:cs="仿宋"/>
          <w:i w:val="0"/>
          <w:iCs w:val="0"/>
          <w:kern w:val="2"/>
          <w:sz w:val="32"/>
          <w:szCs w:val="32"/>
          <w:u w:val="none" w:color="auto"/>
          <w:shd w:val="clear" w:color="auto" w:fill="FFFFFF"/>
        </w:rPr>
        <w:t>不得侵犯国家秘密、</w:t>
      </w:r>
      <w:r>
        <w:rPr>
          <w:rFonts w:hint="eastAsia" w:ascii="仿宋" w:hAnsi="仿宋" w:eastAsia="仿宋" w:cs="仿宋"/>
          <w:kern w:val="2"/>
          <w:sz w:val="32"/>
          <w:szCs w:val="32"/>
          <w:u w:val="none" w:color="auto"/>
          <w:shd w:val="clear" w:color="auto" w:fill="FFFFFF"/>
        </w:rPr>
        <w:t>商业秘密、个人隐私。</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七</w:t>
      </w:r>
      <w:r>
        <w:rPr>
          <w:rFonts w:hint="eastAsia" w:ascii="黑体" w:hAnsi="黑体" w:eastAsia="黑体" w:cs="黑体"/>
          <w:kern w:val="2"/>
          <w:sz w:val="32"/>
          <w:szCs w:val="32"/>
          <w:u w:val="none" w:color="auto"/>
          <w:shd w:val="clear" w:color="auto" w:fill="FFFFFF"/>
        </w:rPr>
        <w:t>条【信用信息共享平台】</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省</w:t>
      </w:r>
      <w:r>
        <w:rPr>
          <w:rFonts w:ascii="仿宋" w:hAnsi="仿宋" w:eastAsia="仿宋" w:cs="仿宋"/>
          <w:kern w:val="2"/>
          <w:sz w:val="32"/>
          <w:szCs w:val="32"/>
          <w:u w:val="none" w:color="auto"/>
          <w:shd w:val="clear" w:color="auto" w:fill="FFFFFF"/>
        </w:rPr>
        <w:t>、</w:t>
      </w:r>
      <w:r>
        <w:rPr>
          <w:rFonts w:hint="eastAsia" w:ascii="仿宋" w:hAnsi="仿宋" w:eastAsia="仿宋" w:cs="仿宋"/>
          <w:kern w:val="2"/>
          <w:sz w:val="32"/>
          <w:szCs w:val="32"/>
          <w:u w:val="none" w:color="auto"/>
          <w:shd w:val="clear" w:color="auto" w:fill="FFFFFF"/>
        </w:rPr>
        <w:t>市</w:t>
      </w:r>
      <w:r>
        <w:rPr>
          <w:rFonts w:ascii="仿宋" w:hAnsi="仿宋" w:eastAsia="仿宋" w:cs="仿宋"/>
          <w:kern w:val="2"/>
          <w:sz w:val="32"/>
          <w:szCs w:val="32"/>
          <w:u w:val="none" w:color="auto"/>
          <w:shd w:val="clear" w:color="auto" w:fill="FFFFFF"/>
        </w:rPr>
        <w:t>（州）</w:t>
      </w:r>
      <w:r>
        <w:rPr>
          <w:rFonts w:hint="eastAsia" w:ascii="仿宋" w:hAnsi="仿宋" w:eastAsia="仿宋" w:cs="仿宋"/>
          <w:kern w:val="2"/>
          <w:sz w:val="32"/>
          <w:szCs w:val="32"/>
          <w:u w:val="none" w:color="auto"/>
          <w:shd w:val="clear" w:color="auto" w:fill="FFFFFF"/>
        </w:rPr>
        <w:t>信用信息共享平台是本行政区域社会信用体系建设的基础平台，依法汇集社会信用信息，发挥社会信用信息互联互通作用，</w:t>
      </w:r>
      <w:r>
        <w:rPr>
          <w:rFonts w:ascii="仿宋" w:hAnsi="仿宋" w:eastAsia="仿宋" w:cs="仿宋"/>
          <w:kern w:val="2"/>
          <w:sz w:val="32"/>
          <w:szCs w:val="32"/>
          <w:u w:val="none" w:color="auto"/>
          <w:shd w:val="clear" w:color="auto" w:fill="FFFFFF"/>
        </w:rPr>
        <w:t>实现</w:t>
      </w:r>
      <w:r>
        <w:rPr>
          <w:rFonts w:hint="eastAsia" w:ascii="仿宋" w:hAnsi="仿宋" w:eastAsia="仿宋" w:cs="仿宋"/>
          <w:kern w:val="2"/>
          <w:sz w:val="32"/>
          <w:szCs w:val="32"/>
          <w:u w:val="none" w:color="auto"/>
          <w:shd w:val="clear" w:color="auto" w:fill="FFFFFF"/>
        </w:rPr>
        <w:t>社会信用信息跨部门、跨领域、跨地区互联互通、共享共用。</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ascii="仿宋" w:hAnsi="仿宋" w:eastAsia="仿宋" w:cs="仿宋"/>
          <w:kern w:val="2"/>
          <w:sz w:val="32"/>
          <w:szCs w:val="32"/>
          <w:u w:val="none" w:color="auto"/>
          <w:shd w:val="clear" w:color="auto" w:fill="FFFFFF"/>
        </w:rPr>
        <w:t>省、</w:t>
      </w:r>
      <w:r>
        <w:rPr>
          <w:rFonts w:hint="eastAsia" w:ascii="仿宋" w:hAnsi="仿宋" w:eastAsia="仿宋" w:cs="仿宋"/>
          <w:kern w:val="2"/>
          <w:sz w:val="32"/>
          <w:szCs w:val="32"/>
          <w:u w:val="none" w:color="auto"/>
          <w:shd w:val="clear" w:color="auto" w:fill="FFFFFF"/>
        </w:rPr>
        <w:t>市</w:t>
      </w:r>
      <w:r>
        <w:rPr>
          <w:rFonts w:ascii="仿宋" w:hAnsi="仿宋" w:eastAsia="仿宋" w:cs="仿宋"/>
          <w:kern w:val="2"/>
          <w:sz w:val="32"/>
          <w:szCs w:val="32"/>
          <w:u w:val="none" w:color="auto"/>
          <w:shd w:val="clear" w:color="auto" w:fill="FFFFFF"/>
        </w:rPr>
        <w:t>（州）</w:t>
      </w:r>
      <w:r>
        <w:rPr>
          <w:rFonts w:hint="eastAsia" w:ascii="仿宋" w:hAnsi="仿宋" w:eastAsia="仿宋" w:cs="仿宋"/>
          <w:kern w:val="2"/>
          <w:sz w:val="32"/>
          <w:szCs w:val="32"/>
          <w:u w:val="none" w:color="auto"/>
          <w:shd w:val="clear" w:color="auto" w:fill="FFFFFF"/>
        </w:rPr>
        <w:t>公共信用信息</w:t>
      </w:r>
      <w:r>
        <w:rPr>
          <w:rFonts w:ascii="仿宋" w:hAnsi="仿宋" w:eastAsia="仿宋" w:cs="仿宋"/>
          <w:kern w:val="2"/>
          <w:sz w:val="32"/>
          <w:szCs w:val="32"/>
          <w:u w:val="none" w:color="auto"/>
          <w:shd w:val="clear" w:color="auto" w:fill="FFFFFF"/>
        </w:rPr>
        <w:t>管理</w:t>
      </w:r>
      <w:r>
        <w:rPr>
          <w:rFonts w:hint="eastAsia" w:ascii="仿宋" w:hAnsi="仿宋" w:eastAsia="仿宋" w:cs="仿宋"/>
          <w:kern w:val="2"/>
          <w:sz w:val="32"/>
          <w:szCs w:val="32"/>
          <w:u w:val="none" w:color="auto"/>
          <w:shd w:val="clear" w:color="auto" w:fill="FFFFFF"/>
        </w:rPr>
        <w:t>机构</w:t>
      </w:r>
      <w:r>
        <w:rPr>
          <w:rFonts w:ascii="仿宋" w:hAnsi="仿宋" w:eastAsia="仿宋" w:cs="仿宋"/>
          <w:kern w:val="2"/>
          <w:sz w:val="32"/>
          <w:szCs w:val="32"/>
          <w:u w:val="none" w:color="auto"/>
          <w:shd w:val="clear" w:color="auto" w:fill="FFFFFF"/>
        </w:rPr>
        <w:t>，</w:t>
      </w:r>
      <w:r>
        <w:rPr>
          <w:rFonts w:hint="eastAsia" w:ascii="仿宋" w:hAnsi="仿宋" w:eastAsia="仿宋" w:cs="仿宋"/>
          <w:kern w:val="2"/>
          <w:sz w:val="32"/>
          <w:szCs w:val="32"/>
          <w:u w:val="none" w:color="auto"/>
          <w:shd w:val="clear" w:color="auto" w:fill="FFFFFF"/>
        </w:rPr>
        <w:t>具体负责</w:t>
      </w:r>
      <w:r>
        <w:rPr>
          <w:rFonts w:ascii="仿宋" w:hAnsi="仿宋" w:eastAsia="仿宋" w:cs="仿宋"/>
          <w:kern w:val="2"/>
          <w:sz w:val="32"/>
          <w:szCs w:val="32"/>
          <w:u w:val="none" w:color="auto"/>
          <w:shd w:val="clear" w:color="auto" w:fill="FFFFFF"/>
        </w:rPr>
        <w:t>本级</w:t>
      </w:r>
      <w:r>
        <w:rPr>
          <w:rFonts w:hint="eastAsia" w:ascii="仿宋" w:hAnsi="仿宋" w:eastAsia="仿宋" w:cs="仿宋"/>
          <w:kern w:val="2"/>
          <w:sz w:val="32"/>
          <w:szCs w:val="32"/>
          <w:u w:val="none" w:color="auto"/>
          <w:shd w:val="clear" w:color="auto" w:fill="FFFFFF"/>
        </w:rPr>
        <w:t>信用信息共享平台的建设、运行和维护工作，提供社会信用信息</w:t>
      </w:r>
      <w:r>
        <w:rPr>
          <w:rFonts w:ascii="仿宋" w:hAnsi="仿宋" w:eastAsia="仿宋" w:cs="仿宋"/>
          <w:kern w:val="2"/>
          <w:sz w:val="32"/>
          <w:szCs w:val="32"/>
          <w:u w:val="none" w:color="auto"/>
          <w:shd w:val="clear" w:color="auto" w:fill="FFFFFF"/>
        </w:rPr>
        <w:t>的</w:t>
      </w:r>
      <w:r>
        <w:rPr>
          <w:rFonts w:hint="eastAsia" w:ascii="仿宋" w:hAnsi="仿宋" w:eastAsia="仿宋" w:cs="仿宋"/>
          <w:kern w:val="2"/>
          <w:sz w:val="32"/>
          <w:szCs w:val="32"/>
          <w:u w:val="none" w:color="auto"/>
          <w:shd w:val="clear" w:color="auto" w:fill="FFFFFF"/>
        </w:rPr>
        <w:t>应用和服务。</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省、市</w:t>
      </w:r>
      <w:r>
        <w:rPr>
          <w:rFonts w:ascii="仿宋" w:hAnsi="仿宋" w:eastAsia="仿宋" w:cs="仿宋"/>
          <w:kern w:val="2"/>
          <w:sz w:val="32"/>
          <w:szCs w:val="32"/>
          <w:u w:val="none" w:color="auto"/>
          <w:shd w:val="clear" w:color="auto" w:fill="FFFFFF"/>
        </w:rPr>
        <w:t>（州）</w:t>
      </w:r>
      <w:r>
        <w:rPr>
          <w:rFonts w:hint="eastAsia" w:ascii="仿宋" w:hAnsi="仿宋" w:eastAsia="仿宋" w:cs="仿宋"/>
          <w:kern w:val="2"/>
          <w:sz w:val="32"/>
          <w:szCs w:val="32"/>
          <w:u w:val="none" w:color="auto"/>
          <w:shd w:val="clear" w:color="auto" w:fill="FFFFFF"/>
        </w:rPr>
        <w:t>发展改革部门应当加强对公共信用信息</w:t>
      </w:r>
      <w:r>
        <w:rPr>
          <w:rFonts w:ascii="仿宋" w:hAnsi="仿宋" w:eastAsia="仿宋" w:cs="仿宋"/>
          <w:kern w:val="2"/>
          <w:sz w:val="32"/>
          <w:szCs w:val="32"/>
          <w:u w:val="none" w:color="auto"/>
          <w:shd w:val="clear" w:color="auto" w:fill="FFFFFF"/>
        </w:rPr>
        <w:t>管理</w:t>
      </w:r>
      <w:r>
        <w:rPr>
          <w:rFonts w:hint="eastAsia" w:ascii="仿宋" w:hAnsi="仿宋" w:eastAsia="仿宋" w:cs="仿宋"/>
          <w:kern w:val="2"/>
          <w:sz w:val="32"/>
          <w:szCs w:val="32"/>
          <w:u w:val="none" w:color="auto"/>
          <w:shd w:val="clear" w:color="auto" w:fill="FFFFFF"/>
        </w:rPr>
        <w:t>机构的监督管理。</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八</w:t>
      </w:r>
      <w:r>
        <w:rPr>
          <w:rFonts w:hint="eastAsia" w:ascii="黑体" w:hAnsi="黑体" w:eastAsia="黑体" w:cs="黑体"/>
          <w:kern w:val="2"/>
          <w:sz w:val="32"/>
          <w:szCs w:val="32"/>
          <w:u w:val="none" w:color="auto"/>
          <w:shd w:val="clear" w:color="auto" w:fill="FFFFFF"/>
        </w:rPr>
        <w:t>条【社会共建】</w:t>
      </w:r>
      <w:r>
        <w:rPr>
          <w:rFonts w:hint="eastAsia" w:ascii="仿宋" w:hAnsi="仿宋" w:eastAsia="仿宋" w:cs="仿宋"/>
          <w:kern w:val="2"/>
          <w:sz w:val="32"/>
          <w:szCs w:val="32"/>
          <w:u w:val="none" w:color="auto"/>
          <w:shd w:val="clear" w:color="auto" w:fill="FFFFFF"/>
        </w:rPr>
        <w:t xml:space="preserve"> 鼓励和支持社会各方参与社会信用体系建设，增强诚信意识，弘扬诚信文化，积极参与诚信教育和信用监督活动，共同提升社会信用水平。</w:t>
      </w:r>
    </w:p>
    <w:p>
      <w:pPr>
        <w:widowControl w:val="0"/>
        <w:wordWrap/>
        <w:adjustRightInd w:val="0"/>
        <w:snapToGrid w:val="0"/>
        <w:ind w:firstLine="640" w:firstLineChars="200"/>
        <w:textAlignment w:val="auto"/>
        <w:rPr>
          <w:rFonts w:hint="eastAsia" w:ascii="黑体" w:hAnsi="黑体" w:eastAsia="黑体" w:cs="黑体"/>
          <w:sz w:val="32"/>
          <w:szCs w:val="32"/>
          <w:u w:val="none" w:color="auto"/>
          <w:shd w:val="clear" w:color="auto" w:fill="FFFFFF"/>
        </w:rPr>
      </w:pPr>
    </w:p>
    <w:p>
      <w:pPr>
        <w:ind w:firstLine="640" w:firstLineChars="200"/>
        <w:jc w:val="center"/>
        <w:rPr>
          <w:rFonts w:ascii="黑体" w:hAnsi="黑体" w:eastAsia="黑体" w:cs="黑体"/>
          <w:sz w:val="32"/>
          <w:szCs w:val="32"/>
          <w:u w:val="none" w:color="auto"/>
          <w:shd w:val="clear" w:color="auto" w:fill="FFFFFF"/>
        </w:rPr>
      </w:pPr>
      <w:r>
        <w:rPr>
          <w:rFonts w:hint="eastAsia" w:ascii="黑体" w:hAnsi="黑体" w:eastAsia="黑体" w:cs="黑体"/>
          <w:sz w:val="32"/>
          <w:szCs w:val="32"/>
          <w:u w:val="none" w:color="auto"/>
          <w:shd w:val="clear" w:color="auto" w:fill="FFFFFF"/>
        </w:rPr>
        <w:t>第二章  社会信用信息</w:t>
      </w:r>
    </w:p>
    <w:p>
      <w:pPr>
        <w:pStyle w:val="10"/>
        <w:spacing w:before="0" w:beforeAutospacing="0" w:after="0" w:afterAutospacing="0" w:line="640" w:lineRule="exact"/>
        <w:ind w:firstLine="640" w:firstLineChars="200"/>
        <w:jc w:val="both"/>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九</w:t>
      </w:r>
      <w:r>
        <w:rPr>
          <w:rFonts w:hint="eastAsia" w:ascii="黑体" w:hAnsi="黑体" w:eastAsia="黑体" w:cs="黑体"/>
          <w:kern w:val="2"/>
          <w:sz w:val="32"/>
          <w:szCs w:val="32"/>
          <w:u w:val="none" w:color="auto"/>
          <w:shd w:val="clear" w:color="auto" w:fill="FFFFFF"/>
        </w:rPr>
        <w:t>条【社会信用信息】</w:t>
      </w:r>
      <w:r>
        <w:rPr>
          <w:rFonts w:hint="eastAsia" w:ascii="仿宋_GB2312" w:hAnsi="仿宋_GB2312" w:eastAsia="仿宋_GB2312" w:cs="仿宋_GB2312"/>
          <w:sz w:val="32"/>
          <w:szCs w:val="32"/>
          <w:u w:val="none" w:color="auto"/>
        </w:rPr>
        <w:t xml:space="preserve"> 社</w:t>
      </w:r>
      <w:r>
        <w:rPr>
          <w:rFonts w:hint="eastAsia" w:ascii="仿宋" w:hAnsi="仿宋" w:eastAsia="仿宋" w:cs="仿宋"/>
          <w:kern w:val="2"/>
          <w:sz w:val="32"/>
          <w:szCs w:val="32"/>
          <w:u w:val="none" w:color="auto"/>
          <w:shd w:val="clear" w:color="auto" w:fill="FFFFFF"/>
        </w:rPr>
        <w:t>会信用信息</w:t>
      </w:r>
      <w:r>
        <w:rPr>
          <w:rFonts w:ascii="仿宋" w:hAnsi="仿宋" w:eastAsia="仿宋" w:cs="仿宋"/>
          <w:kern w:val="2"/>
          <w:sz w:val="32"/>
          <w:szCs w:val="32"/>
          <w:u w:val="none" w:color="auto"/>
          <w:shd w:val="clear" w:color="auto" w:fill="FFFFFF"/>
        </w:rPr>
        <w:t>分为</w:t>
      </w:r>
      <w:r>
        <w:rPr>
          <w:rFonts w:hint="eastAsia" w:ascii="仿宋" w:hAnsi="仿宋" w:eastAsia="仿宋" w:cs="仿宋"/>
          <w:kern w:val="2"/>
          <w:sz w:val="32"/>
          <w:szCs w:val="32"/>
          <w:u w:val="none" w:color="auto"/>
          <w:shd w:val="clear" w:color="auto" w:fill="FFFFFF"/>
        </w:rPr>
        <w:t>公共信用信息和市场信用信息。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公共信用信息是指国家机关、法律法规授权的具有管理公共事务职能的组织</w:t>
      </w:r>
      <w:r>
        <w:rPr>
          <w:rFonts w:ascii="仿宋" w:hAnsi="仿宋" w:eastAsia="仿宋" w:cs="仿宋"/>
          <w:kern w:val="2"/>
          <w:sz w:val="32"/>
          <w:szCs w:val="32"/>
          <w:u w:val="none" w:color="auto"/>
          <w:shd w:val="clear" w:color="auto" w:fill="FFFFFF"/>
        </w:rPr>
        <w:t>、人民团体以及公共服务企业事业单位</w:t>
      </w:r>
      <w:r>
        <w:rPr>
          <w:rFonts w:hint="eastAsia" w:ascii="仿宋" w:hAnsi="仿宋" w:eastAsia="仿宋" w:cs="仿宋"/>
          <w:kern w:val="2"/>
          <w:sz w:val="32"/>
          <w:szCs w:val="32"/>
          <w:u w:val="none" w:color="auto"/>
          <w:shd w:val="clear" w:color="auto" w:fill="FFFFFF"/>
        </w:rPr>
        <w:t>等</w:t>
      </w:r>
      <w:r>
        <w:rPr>
          <w:rFonts w:ascii="仿宋" w:hAnsi="仿宋" w:eastAsia="仿宋" w:cs="仿宋"/>
          <w:kern w:val="2"/>
          <w:sz w:val="32"/>
          <w:szCs w:val="32"/>
          <w:u w:val="none" w:color="auto"/>
          <w:shd w:val="clear" w:color="auto" w:fill="FFFFFF"/>
        </w:rPr>
        <w:t>公共信用信息提供单位，</w:t>
      </w:r>
      <w:r>
        <w:rPr>
          <w:rFonts w:hint="eastAsia" w:ascii="仿宋" w:hAnsi="仿宋" w:eastAsia="仿宋" w:cs="仿宋"/>
          <w:kern w:val="2"/>
          <w:sz w:val="32"/>
          <w:szCs w:val="32"/>
          <w:u w:val="none" w:color="auto"/>
          <w:shd w:val="clear" w:color="auto" w:fill="FFFFFF"/>
        </w:rPr>
        <w:t>在履行法定职责、提供服务过程中产生和获取的社会信用信息。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市场信用信息是指信用服务机构、行业协会商会及其他企业事业单位</w:t>
      </w:r>
      <w:r>
        <w:rPr>
          <w:rFonts w:ascii="仿宋" w:hAnsi="仿宋" w:eastAsia="仿宋" w:cs="仿宋"/>
          <w:kern w:val="2"/>
          <w:sz w:val="32"/>
          <w:szCs w:val="32"/>
          <w:u w:val="none" w:color="auto"/>
          <w:shd w:val="clear" w:color="auto" w:fill="FFFFFF"/>
        </w:rPr>
        <w:t>和组织</w:t>
      </w:r>
      <w:r>
        <w:rPr>
          <w:rFonts w:hint="eastAsia" w:ascii="仿宋" w:hAnsi="仿宋" w:eastAsia="仿宋" w:cs="仿宋"/>
          <w:kern w:val="2"/>
          <w:sz w:val="32"/>
          <w:szCs w:val="32"/>
          <w:u w:val="none" w:color="auto"/>
          <w:shd w:val="clear" w:color="auto" w:fill="FFFFFF"/>
        </w:rPr>
        <w:t>等市场信用信息提供单位，在生产经营、提供服务或者行业自律管理活动中产生、获取的信用信息。</w:t>
      </w:r>
    </w:p>
    <w:p>
      <w:pPr>
        <w:pStyle w:val="10"/>
        <w:spacing w:before="0" w:beforeAutospacing="0" w:after="0" w:afterAutospacing="0" w:line="640" w:lineRule="exact"/>
        <w:ind w:firstLine="640" w:firstLineChars="200"/>
        <w:jc w:val="both"/>
        <w:rPr>
          <w:rFonts w:hint="eastAsia" w:ascii="仿宋" w:hAnsi="仿宋" w:eastAsia="仿宋" w:cs="仿宋"/>
          <w:kern w:val="2"/>
          <w:sz w:val="32"/>
          <w:szCs w:val="32"/>
          <w:highlight w:val="none"/>
          <w:u w:val="none" w:color="auto"/>
          <w:shd w:val="clear" w:color="auto" w:fill="FFFFFF"/>
        </w:rPr>
      </w:pPr>
      <w:r>
        <w:rPr>
          <w:rFonts w:ascii="仿宋" w:hAnsi="仿宋" w:eastAsia="仿宋" w:cs="仿宋"/>
          <w:kern w:val="2"/>
          <w:sz w:val="32"/>
          <w:szCs w:val="32"/>
          <w:highlight w:val="none"/>
          <w:u w:val="none" w:color="auto"/>
          <w:shd w:val="clear" w:color="auto" w:fill="FFFFFF"/>
        </w:rPr>
        <w:t>本条例所称</w:t>
      </w:r>
      <w:r>
        <w:rPr>
          <w:rFonts w:hint="eastAsia" w:ascii="仿宋" w:hAnsi="仿宋" w:eastAsia="仿宋" w:cs="仿宋"/>
          <w:kern w:val="2"/>
          <w:sz w:val="32"/>
          <w:szCs w:val="32"/>
          <w:highlight w:val="none"/>
          <w:u w:val="none" w:color="auto"/>
          <w:shd w:val="clear" w:color="auto" w:fill="FFFFFF"/>
        </w:rPr>
        <w:t>信用服务机构</w:t>
      </w:r>
      <w:r>
        <w:rPr>
          <w:rFonts w:ascii="仿宋" w:hAnsi="仿宋" w:eastAsia="仿宋" w:cs="仿宋"/>
          <w:kern w:val="2"/>
          <w:sz w:val="32"/>
          <w:szCs w:val="32"/>
          <w:highlight w:val="none"/>
          <w:u w:val="none" w:color="auto"/>
          <w:shd w:val="clear" w:color="auto" w:fill="FFFFFF"/>
        </w:rPr>
        <w:t>，</w:t>
      </w:r>
      <w:r>
        <w:rPr>
          <w:rFonts w:hint="eastAsia" w:ascii="仿宋" w:hAnsi="仿宋" w:eastAsia="仿宋" w:cs="仿宋"/>
          <w:kern w:val="2"/>
          <w:sz w:val="32"/>
          <w:szCs w:val="32"/>
          <w:highlight w:val="none"/>
          <w:u w:val="none" w:color="auto"/>
          <w:shd w:val="clear" w:color="auto" w:fill="FFFFFF"/>
        </w:rPr>
        <w:t>是指依法设立</w:t>
      </w:r>
      <w:r>
        <w:rPr>
          <w:rFonts w:ascii="仿宋" w:hAnsi="仿宋" w:eastAsia="仿宋" w:cs="仿宋"/>
          <w:kern w:val="2"/>
          <w:sz w:val="32"/>
          <w:szCs w:val="32"/>
          <w:highlight w:val="none"/>
          <w:u w:val="none" w:color="auto"/>
          <w:shd w:val="clear" w:color="auto" w:fill="FFFFFF"/>
        </w:rPr>
        <w:t>并取得相应资质</w:t>
      </w:r>
      <w:r>
        <w:rPr>
          <w:rFonts w:hint="eastAsia" w:ascii="仿宋" w:hAnsi="仿宋" w:eastAsia="仿宋" w:cs="仿宋"/>
          <w:kern w:val="2"/>
          <w:sz w:val="32"/>
          <w:szCs w:val="32"/>
          <w:highlight w:val="none"/>
          <w:u w:val="none" w:color="auto"/>
          <w:shd w:val="clear" w:color="auto" w:fill="FFFFFF"/>
        </w:rPr>
        <w:t>，向社会提供信用产品和信用服务，从事</w:t>
      </w:r>
      <w:r>
        <w:rPr>
          <w:rFonts w:ascii="仿宋" w:hAnsi="仿宋" w:eastAsia="仿宋" w:cs="仿宋"/>
          <w:kern w:val="2"/>
          <w:sz w:val="32"/>
          <w:szCs w:val="32"/>
          <w:highlight w:val="none"/>
          <w:u w:val="none" w:color="auto"/>
          <w:shd w:val="clear" w:color="auto" w:fill="FFFFFF"/>
        </w:rPr>
        <w:t>征信、</w:t>
      </w:r>
      <w:r>
        <w:rPr>
          <w:rFonts w:hint="eastAsia" w:ascii="仿宋" w:hAnsi="仿宋" w:eastAsia="仿宋" w:cs="仿宋"/>
          <w:kern w:val="2"/>
          <w:sz w:val="32"/>
          <w:szCs w:val="32"/>
          <w:highlight w:val="none"/>
          <w:u w:val="none" w:color="auto"/>
          <w:shd w:val="clear" w:color="auto" w:fill="FFFFFF"/>
          <w:lang w:eastAsia="zh-CN"/>
        </w:rPr>
        <w:t>信用担保、信用管理、</w:t>
      </w:r>
      <w:r>
        <w:rPr>
          <w:rFonts w:hint="eastAsia" w:ascii="仿宋" w:hAnsi="仿宋" w:eastAsia="仿宋" w:cs="仿宋"/>
          <w:kern w:val="2"/>
          <w:sz w:val="32"/>
          <w:szCs w:val="32"/>
          <w:highlight w:val="none"/>
          <w:u w:val="none" w:color="auto"/>
          <w:shd w:val="clear" w:color="auto" w:fill="FFFFFF"/>
        </w:rPr>
        <w:t>信用咨询、</w:t>
      </w:r>
      <w:r>
        <w:rPr>
          <w:rFonts w:ascii="仿宋" w:hAnsi="仿宋" w:eastAsia="仿宋" w:cs="仿宋"/>
          <w:kern w:val="2"/>
          <w:sz w:val="32"/>
          <w:szCs w:val="32"/>
          <w:highlight w:val="none"/>
          <w:u w:val="none" w:color="auto"/>
          <w:shd w:val="clear" w:color="auto" w:fill="FFFFFF"/>
        </w:rPr>
        <w:t>信用修复、信用风险控制以及评级评价</w:t>
      </w:r>
      <w:r>
        <w:rPr>
          <w:rFonts w:hint="eastAsia" w:ascii="仿宋" w:hAnsi="仿宋" w:eastAsia="仿宋" w:cs="仿宋"/>
          <w:kern w:val="2"/>
          <w:sz w:val="32"/>
          <w:szCs w:val="32"/>
          <w:highlight w:val="none"/>
          <w:u w:val="none" w:color="auto"/>
          <w:shd w:val="clear" w:color="auto" w:fill="FFFFFF"/>
        </w:rPr>
        <w:t>等相关经营活动的</w:t>
      </w:r>
      <w:r>
        <w:rPr>
          <w:rFonts w:ascii="仿宋" w:hAnsi="仿宋" w:eastAsia="仿宋" w:cs="仿宋"/>
          <w:kern w:val="2"/>
          <w:sz w:val="32"/>
          <w:szCs w:val="32"/>
          <w:highlight w:val="none"/>
          <w:u w:val="none" w:color="auto"/>
          <w:shd w:val="clear" w:color="auto" w:fill="FFFFFF"/>
        </w:rPr>
        <w:t>第三方</w:t>
      </w:r>
      <w:r>
        <w:rPr>
          <w:rFonts w:hint="eastAsia" w:ascii="仿宋" w:hAnsi="仿宋" w:eastAsia="仿宋" w:cs="仿宋"/>
          <w:kern w:val="2"/>
          <w:sz w:val="32"/>
          <w:szCs w:val="32"/>
          <w:highlight w:val="none"/>
          <w:u w:val="none" w:color="auto"/>
          <w:shd w:val="clear" w:color="auto" w:fill="FFFFFF"/>
        </w:rPr>
        <w:t>专业机构。</w:t>
      </w:r>
    </w:p>
    <w:p>
      <w:pPr>
        <w:ind w:firstLine="640" w:firstLineChars="200"/>
        <w:rPr>
          <w:rFonts w:ascii="仿宋" w:hAnsi="仿宋" w:eastAsia="仿宋" w:cs="仿宋"/>
          <w:sz w:val="32"/>
          <w:szCs w:val="32"/>
          <w:u w:val="none" w:color="auto"/>
          <w:shd w:val="clear" w:color="auto" w:fill="FFFFFF"/>
        </w:rPr>
      </w:pPr>
      <w:r>
        <w:rPr>
          <w:rFonts w:hint="eastAsia" w:ascii="黑体" w:hAnsi="黑体" w:eastAsia="黑体" w:cs="黑体"/>
          <w:sz w:val="32"/>
          <w:szCs w:val="32"/>
          <w:u w:val="none" w:color="auto"/>
          <w:shd w:val="clear" w:color="auto" w:fill="FFFFFF"/>
        </w:rPr>
        <w:t>第十条【公共信用信息</w:t>
      </w:r>
      <w:r>
        <w:rPr>
          <w:rFonts w:ascii="黑体" w:hAnsi="黑体" w:eastAsia="黑体" w:cs="黑体"/>
          <w:sz w:val="32"/>
          <w:szCs w:val="32"/>
          <w:u w:val="none" w:color="auto"/>
          <w:shd w:val="clear" w:color="auto" w:fill="FFFFFF"/>
        </w:rPr>
        <w:t>目录编制</w:t>
      </w:r>
      <w:r>
        <w:rPr>
          <w:rFonts w:hint="eastAsia" w:ascii="黑体" w:hAnsi="黑体" w:eastAsia="黑体" w:cs="黑体"/>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hint="eastAsia" w:ascii="仿宋" w:hAnsi="仿宋" w:eastAsia="仿宋" w:cs="仿宋"/>
          <w:sz w:val="32"/>
          <w:szCs w:val="32"/>
          <w:u w:val="none" w:color="auto"/>
          <w:shd w:val="clear" w:color="auto" w:fill="FFFFFF"/>
        </w:rPr>
        <w:t>公共信用信息实行目录管理。</w:t>
      </w:r>
      <w:r>
        <w:rPr>
          <w:rFonts w:ascii="仿宋" w:hAnsi="仿宋" w:eastAsia="仿宋" w:cs="仿宋"/>
          <w:sz w:val="32"/>
          <w:szCs w:val="32"/>
          <w:u w:val="none" w:color="auto"/>
          <w:shd w:val="clear" w:color="auto" w:fill="FFFFFF"/>
        </w:rPr>
        <w:t>目录分为全国公共信用信息基础目录、省公共信用信息补充目录。</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省人民政府发展改革部门</w:t>
      </w:r>
      <w:r>
        <w:rPr>
          <w:rFonts w:ascii="仿宋" w:hAnsi="仿宋" w:eastAsia="仿宋" w:cs="仿宋"/>
          <w:kern w:val="2"/>
          <w:sz w:val="32"/>
          <w:szCs w:val="32"/>
          <w:u w:val="none" w:color="auto"/>
          <w:shd w:val="clear" w:color="auto" w:fill="FFFFFF"/>
        </w:rPr>
        <w:t>可</w:t>
      </w:r>
      <w:r>
        <w:rPr>
          <w:rFonts w:hint="eastAsia" w:ascii="仿宋" w:hAnsi="仿宋" w:eastAsia="仿宋" w:cs="仿宋"/>
          <w:kern w:val="2"/>
          <w:sz w:val="32"/>
          <w:szCs w:val="32"/>
          <w:u w:val="none" w:color="auto"/>
          <w:shd w:val="clear" w:color="auto" w:fill="FFFFFF"/>
        </w:rPr>
        <w:t>依据地方性法规，坚持合法、审慎、必要的原则，会同有关部门制定</w:t>
      </w:r>
      <w:r>
        <w:rPr>
          <w:rFonts w:ascii="仿宋" w:hAnsi="仿宋" w:eastAsia="仿宋" w:cs="仿宋"/>
          <w:kern w:val="2"/>
          <w:sz w:val="32"/>
          <w:szCs w:val="32"/>
          <w:u w:val="none" w:color="auto"/>
          <w:shd w:val="clear" w:color="auto" w:fill="FFFFFF"/>
        </w:rPr>
        <w:t>省</w:t>
      </w:r>
      <w:r>
        <w:rPr>
          <w:rFonts w:hint="eastAsia" w:ascii="仿宋" w:hAnsi="仿宋" w:eastAsia="仿宋" w:cs="仿宋"/>
          <w:kern w:val="2"/>
          <w:sz w:val="32"/>
          <w:szCs w:val="32"/>
          <w:u w:val="none" w:color="auto"/>
          <w:shd w:val="clear" w:color="auto" w:fill="FFFFFF"/>
        </w:rPr>
        <w:t>公共信用信息补充目录，报经</w:t>
      </w:r>
      <w:r>
        <w:rPr>
          <w:rFonts w:ascii="仿宋" w:hAnsi="仿宋" w:eastAsia="仿宋" w:cs="仿宋"/>
          <w:kern w:val="2"/>
          <w:sz w:val="32"/>
          <w:szCs w:val="32"/>
          <w:u w:val="none" w:color="auto"/>
          <w:shd w:val="clear" w:color="auto" w:fill="FFFFFF"/>
        </w:rPr>
        <w:t>省人民政府批准后，</w:t>
      </w:r>
      <w:r>
        <w:rPr>
          <w:rFonts w:hint="eastAsia" w:ascii="仿宋" w:hAnsi="仿宋" w:eastAsia="仿宋" w:cs="仿宋"/>
          <w:kern w:val="2"/>
          <w:sz w:val="32"/>
          <w:szCs w:val="32"/>
          <w:u w:val="none" w:color="auto"/>
          <w:shd w:val="clear" w:color="auto" w:fill="FFFFFF"/>
        </w:rPr>
        <w:t>向社会公布，并实行动态管理。</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ascii="仿宋" w:hAnsi="仿宋" w:eastAsia="仿宋" w:cs="仿宋"/>
          <w:kern w:val="2"/>
          <w:sz w:val="32"/>
          <w:szCs w:val="32"/>
          <w:u w:val="none" w:color="auto"/>
          <w:shd w:val="clear" w:color="auto" w:fill="FFFFFF"/>
        </w:rPr>
        <w:t>编制省公共信用信息补充目录，应当征求各有关部门和相关市场主体、行业协会商会、法律服务机构、专家学者和社会公众意见。</w:t>
      </w:r>
    </w:p>
    <w:p>
      <w:pPr>
        <w:ind w:firstLine="640" w:firstLineChars="200"/>
        <w:rPr>
          <w:rFonts w:ascii="仿宋" w:hAnsi="仿宋" w:eastAsia="仿宋" w:cs="仿宋"/>
          <w:sz w:val="32"/>
          <w:szCs w:val="32"/>
          <w:u w:val="none" w:color="auto"/>
          <w:shd w:val="clear" w:color="auto" w:fill="FFFFFF"/>
        </w:rPr>
      </w:pPr>
      <w:r>
        <w:rPr>
          <w:rFonts w:hint="eastAsia" w:ascii="黑体" w:hAnsi="黑体" w:eastAsia="黑体" w:cs="黑体"/>
          <w:sz w:val="32"/>
          <w:szCs w:val="32"/>
          <w:u w:val="none" w:color="auto"/>
          <w:shd w:val="clear" w:color="auto" w:fill="FFFFFF"/>
        </w:rPr>
        <w:t>第十</w:t>
      </w:r>
      <w:r>
        <w:rPr>
          <w:rFonts w:ascii="黑体" w:hAnsi="黑体" w:eastAsia="黑体" w:cs="黑体"/>
          <w:sz w:val="32"/>
          <w:szCs w:val="32"/>
          <w:u w:val="none" w:color="auto"/>
          <w:shd w:val="clear" w:color="auto" w:fill="FFFFFF"/>
        </w:rPr>
        <w:t>一</w:t>
      </w:r>
      <w:r>
        <w:rPr>
          <w:rFonts w:hint="eastAsia" w:ascii="黑体" w:hAnsi="黑体" w:eastAsia="黑体" w:cs="黑体"/>
          <w:sz w:val="32"/>
          <w:szCs w:val="32"/>
          <w:u w:val="none" w:color="auto"/>
          <w:shd w:val="clear" w:color="auto" w:fill="FFFFFF"/>
        </w:rPr>
        <w:t>条【公共信用信息</w:t>
      </w:r>
      <w:r>
        <w:rPr>
          <w:rFonts w:ascii="黑体" w:hAnsi="黑体" w:eastAsia="黑体" w:cs="黑体"/>
          <w:sz w:val="32"/>
          <w:szCs w:val="32"/>
          <w:u w:val="none" w:color="auto"/>
          <w:shd w:val="clear" w:color="auto" w:fill="FFFFFF"/>
        </w:rPr>
        <w:t>内容</w:t>
      </w:r>
      <w:r>
        <w:rPr>
          <w:rFonts w:hint="eastAsia" w:ascii="黑体" w:hAnsi="黑体" w:eastAsia="黑体" w:cs="黑体"/>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ascii="仿宋" w:hAnsi="仿宋" w:eastAsia="仿宋" w:cs="仿宋"/>
          <w:sz w:val="32"/>
          <w:szCs w:val="32"/>
          <w:u w:val="none" w:color="auto"/>
          <w:shd w:val="clear" w:color="auto" w:fill="FFFFFF"/>
        </w:rPr>
        <w:t>公共信用信息分为基础信息、失信信息和其他信息。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ascii="仿宋" w:hAnsi="仿宋" w:eastAsia="仿宋" w:cs="仿宋"/>
          <w:kern w:val="2"/>
          <w:sz w:val="32"/>
          <w:szCs w:val="32"/>
          <w:u w:val="none" w:color="auto"/>
          <w:shd w:val="clear" w:color="auto" w:fill="FFFFFF"/>
        </w:rPr>
        <w:t>基础信息是指用以识别信用主体身份和记载信用主体基本情况的信息。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ascii="仿宋" w:hAnsi="仿宋" w:eastAsia="仿宋" w:cs="仿宋"/>
          <w:kern w:val="2"/>
          <w:sz w:val="32"/>
          <w:szCs w:val="32"/>
          <w:u w:val="none" w:color="auto"/>
          <w:shd w:val="clear" w:color="auto" w:fill="FFFFFF"/>
        </w:rPr>
        <w:t>失信信息包括信用主体被处以行政处罚的信息、因违反诚信原则被处以刑罚的信息、在接受行政管理和公共服务过程中做出虚假承诺或不履行承诺的信息。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ascii="仿宋" w:hAnsi="仿宋" w:eastAsia="仿宋" w:cs="仿宋"/>
          <w:kern w:val="2"/>
          <w:sz w:val="32"/>
          <w:szCs w:val="32"/>
          <w:u w:val="none" w:color="auto"/>
          <w:shd w:val="clear" w:color="auto" w:fill="FFFFFF"/>
        </w:rPr>
        <w:t>其他信息包括国家机关以及法律、法规授权的具有管理公共事务职能的组织认定的荣誉表彰信息、信用评价信息等对信用主体的信用状况具有影响的信息。</w:t>
      </w:r>
    </w:p>
    <w:p>
      <w:pPr>
        <w:pStyle w:val="10"/>
        <w:spacing w:before="0" w:beforeAutospacing="0" w:after="0" w:afterAutospacing="0" w:line="640" w:lineRule="exact"/>
        <w:ind w:firstLine="640" w:firstLineChars="200"/>
        <w:jc w:val="both"/>
        <w:rPr>
          <w:rFonts w:hint="eastAsia" w:ascii="楷体" w:hAnsi="楷体" w:eastAsia="楷体" w:cs="楷体"/>
          <w:bCs/>
          <w:color w:val="FF0000"/>
          <w:sz w:val="24"/>
          <w:u w:val="none" w:color="auto"/>
        </w:rPr>
      </w:pPr>
      <w:r>
        <w:rPr>
          <w:rFonts w:ascii="仿宋" w:hAnsi="仿宋" w:eastAsia="仿宋" w:cs="仿宋"/>
          <w:kern w:val="2"/>
          <w:sz w:val="32"/>
          <w:szCs w:val="32"/>
          <w:u w:val="none" w:color="auto"/>
          <w:shd w:val="clear" w:color="auto" w:fill="FFFFFF"/>
        </w:rPr>
        <w:t>法律、法规对公共信用信息内容另有规定的，从其规定。</w:t>
      </w:r>
    </w:p>
    <w:p>
      <w:pPr>
        <w:ind w:firstLine="640" w:firstLineChars="200"/>
        <w:rPr>
          <w:rFonts w:ascii="仿宋" w:hAnsi="仿宋" w:eastAsia="仿宋" w:cs="仿宋"/>
          <w:sz w:val="32"/>
          <w:szCs w:val="32"/>
          <w:u w:val="none" w:color="auto"/>
          <w:shd w:val="clear" w:color="auto" w:fill="FFFFFF"/>
        </w:rPr>
      </w:pPr>
      <w:r>
        <w:rPr>
          <w:rFonts w:hint="eastAsia" w:ascii="黑体" w:hAnsi="黑体" w:eastAsia="黑体" w:cs="黑体"/>
          <w:sz w:val="32"/>
          <w:szCs w:val="32"/>
          <w:u w:val="none" w:color="auto"/>
          <w:shd w:val="clear" w:color="auto" w:fill="FFFFFF"/>
        </w:rPr>
        <w:t>第十二条【公共信用信息采集】</w:t>
      </w:r>
      <w:r>
        <w:rPr>
          <w:rFonts w:hint="eastAsia" w:ascii="仿宋_GB2312" w:hAnsi="仿宋_GB2312" w:eastAsia="仿宋_GB2312" w:cs="仿宋_GB2312"/>
          <w:sz w:val="32"/>
          <w:szCs w:val="32"/>
          <w:u w:val="none" w:color="auto"/>
        </w:rPr>
        <w:t xml:space="preserve"> </w:t>
      </w:r>
      <w:r>
        <w:rPr>
          <w:rFonts w:hint="eastAsia" w:ascii="仿宋" w:hAnsi="仿宋" w:eastAsia="仿宋" w:cs="仿宋"/>
          <w:sz w:val="32"/>
          <w:szCs w:val="32"/>
          <w:u w:val="none" w:color="auto"/>
          <w:shd w:val="clear" w:color="auto" w:fill="FFFFFF"/>
        </w:rPr>
        <w:t>公共信用信息提供单位应当按照公共信用信息目录，及时、准确、</w:t>
      </w:r>
      <w:r>
        <w:rPr>
          <w:rFonts w:ascii="仿宋" w:hAnsi="仿宋" w:eastAsia="仿宋" w:cs="仿宋"/>
          <w:sz w:val="32"/>
          <w:szCs w:val="32"/>
          <w:u w:val="none" w:color="auto"/>
          <w:shd w:val="clear" w:color="auto" w:fill="FFFFFF"/>
        </w:rPr>
        <w:t>完整</w:t>
      </w:r>
      <w:r>
        <w:rPr>
          <w:rFonts w:hint="eastAsia" w:ascii="仿宋" w:hAnsi="仿宋" w:eastAsia="仿宋" w:cs="仿宋"/>
          <w:sz w:val="32"/>
          <w:szCs w:val="32"/>
          <w:u w:val="none" w:color="auto"/>
          <w:shd w:val="clear" w:color="auto" w:fill="FFFFFF"/>
        </w:rPr>
        <w:t>地归集本行业、本领域、本行政区域信用主体的公共信用信息，并向同级信用信息共享平台报送。</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市（州）信用信息共享平台应当及时、准确、完整推送公共信用信息至省信用信息共享平台，省信用信息共享平台应当按照规定及时处理，实现全省公共信用信息共享共用。</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第十三条【基础信息】</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信用主体的下列信息应当作为基础信息，纳入信用主体的信用记录：</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（一）自然人的姓名、身份证号码、出入境证件号码等身份识别信息；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（二）法人和非法人组织名称、统一社会信用代码等注册登记信息；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（三）行政许可等信息；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（四）法律、法规规定应当作为基础信息予以归集的其他信息。</w:t>
      </w:r>
    </w:p>
    <w:p>
      <w:pPr>
        <w:ind w:firstLine="640" w:firstLineChars="200"/>
        <w:rPr>
          <w:rFonts w:ascii="仿宋" w:hAnsi="仿宋" w:eastAsia="仿宋" w:cs="仿宋"/>
          <w:sz w:val="32"/>
          <w:szCs w:val="32"/>
          <w:u w:val="none" w:color="auto"/>
          <w:shd w:val="clear" w:color="auto" w:fill="FFFFFF"/>
        </w:rPr>
      </w:pPr>
      <w:r>
        <w:rPr>
          <w:rFonts w:hint="eastAsia" w:ascii="黑体" w:hAnsi="黑体" w:eastAsia="黑体" w:cs="黑体"/>
          <w:sz w:val="32"/>
          <w:szCs w:val="32"/>
          <w:u w:val="none" w:color="auto"/>
          <w:shd w:val="clear" w:color="auto" w:fill="FFFFFF"/>
        </w:rPr>
        <w:t>第十四条【失信信息】</w:t>
      </w:r>
      <w:r>
        <w:rPr>
          <w:rFonts w:hint="eastAsia" w:ascii="仿宋_GB2312" w:hAnsi="仿宋_GB2312" w:eastAsia="仿宋_GB2312" w:cs="仿宋_GB2312"/>
          <w:sz w:val="32"/>
          <w:szCs w:val="32"/>
          <w:u w:val="none" w:color="auto"/>
        </w:rPr>
        <w:t xml:space="preserve"> </w:t>
      </w:r>
      <w:r>
        <w:rPr>
          <w:rFonts w:hint="eastAsia" w:ascii="仿宋" w:hAnsi="仿宋" w:eastAsia="仿宋" w:cs="仿宋"/>
          <w:sz w:val="32"/>
          <w:szCs w:val="32"/>
          <w:u w:val="none" w:color="auto"/>
          <w:shd w:val="clear" w:color="auto" w:fill="FFFFFF"/>
        </w:rPr>
        <w:t>信用主体的下列信息应当作为失信信息，纳入信用主体的信用记录：</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（一）以欺骗、贿赂等不正当手段取得行政许可、行政确认、行政给付、行政奖励等信息；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（二）适用一般程序作出的行政处罚信息，但违法行为轻微或者主动消除、减轻违法行为危害后果的除外；</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（三）在接受行政管理和公共服务过程中作出虚假承诺或不履行承诺的信息；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w:t>
      </w:r>
      <w:r>
        <w:rPr>
          <w:rFonts w:ascii="仿宋" w:hAnsi="仿宋" w:eastAsia="仿宋" w:cs="仿宋"/>
          <w:kern w:val="2"/>
          <w:sz w:val="32"/>
          <w:szCs w:val="32"/>
          <w:u w:val="none" w:color="auto"/>
          <w:shd w:val="clear" w:color="auto" w:fill="FFFFFF"/>
        </w:rPr>
        <w:t>四</w:t>
      </w:r>
      <w:r>
        <w:rPr>
          <w:rFonts w:hint="eastAsia" w:ascii="仿宋" w:hAnsi="仿宋" w:eastAsia="仿宋" w:cs="仿宋"/>
          <w:kern w:val="2"/>
          <w:sz w:val="32"/>
          <w:szCs w:val="32"/>
          <w:u w:val="none" w:color="auto"/>
          <w:shd w:val="clear" w:color="auto" w:fill="FFFFFF"/>
        </w:rPr>
        <w:t>）拒不履行行政决定而被依法行政强制执行的信息；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w:t>
      </w:r>
      <w:r>
        <w:rPr>
          <w:rFonts w:ascii="仿宋" w:hAnsi="仿宋" w:eastAsia="仿宋" w:cs="仿宋"/>
          <w:kern w:val="2"/>
          <w:sz w:val="32"/>
          <w:szCs w:val="32"/>
          <w:u w:val="none" w:color="auto"/>
          <w:shd w:val="clear" w:color="auto" w:fill="FFFFFF"/>
        </w:rPr>
        <w:t>五</w:t>
      </w:r>
      <w:r>
        <w:rPr>
          <w:rFonts w:hint="eastAsia" w:ascii="仿宋" w:hAnsi="仿宋" w:eastAsia="仿宋" w:cs="仿宋"/>
          <w:kern w:val="2"/>
          <w:sz w:val="32"/>
          <w:szCs w:val="32"/>
          <w:u w:val="none" w:color="auto"/>
          <w:shd w:val="clear" w:color="auto" w:fill="FFFFFF"/>
        </w:rPr>
        <w:t>）拒不履行生效判决、裁定等法律文书的信息；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w:t>
      </w:r>
      <w:r>
        <w:rPr>
          <w:rFonts w:ascii="仿宋" w:hAnsi="仿宋" w:eastAsia="仿宋" w:cs="仿宋"/>
          <w:kern w:val="2"/>
          <w:sz w:val="32"/>
          <w:szCs w:val="32"/>
          <w:u w:val="none" w:color="auto"/>
          <w:shd w:val="clear" w:color="auto" w:fill="FFFFFF"/>
        </w:rPr>
        <w:t>六</w:t>
      </w:r>
      <w:r>
        <w:rPr>
          <w:rFonts w:hint="eastAsia" w:ascii="仿宋" w:hAnsi="仿宋" w:eastAsia="仿宋" w:cs="仿宋"/>
          <w:kern w:val="2"/>
          <w:sz w:val="32"/>
          <w:szCs w:val="32"/>
          <w:u w:val="none" w:color="auto"/>
          <w:shd w:val="clear" w:color="auto" w:fill="FFFFFF"/>
        </w:rPr>
        <w:t>）法律、法规和国家有关规定明确的其他与信用状况有关的失信信息。</w:t>
      </w:r>
    </w:p>
    <w:p>
      <w:pPr>
        <w:pStyle w:val="10"/>
        <w:spacing w:before="0" w:beforeAutospacing="0" w:after="0" w:afterAutospacing="0" w:line="640" w:lineRule="exact"/>
        <w:ind w:firstLine="640" w:firstLineChars="200"/>
        <w:jc w:val="both"/>
        <w:rPr>
          <w:rFonts w:ascii="仿宋_GB2312" w:hAnsi="仿宋_GB2312" w:eastAsia="仿宋_GB2312" w:cs="仿宋_GB2312"/>
          <w:sz w:val="32"/>
          <w:szCs w:val="32"/>
          <w:u w:val="none" w:color="auto"/>
        </w:rPr>
      </w:pPr>
      <w:r>
        <w:rPr>
          <w:rFonts w:hint="eastAsia" w:ascii="仿宋" w:hAnsi="仿宋" w:eastAsia="仿宋" w:cs="仿宋"/>
          <w:kern w:val="2"/>
          <w:sz w:val="32"/>
          <w:szCs w:val="32"/>
          <w:u w:val="none" w:color="auto"/>
          <w:shd w:val="clear" w:color="auto" w:fill="FFFFFF"/>
        </w:rPr>
        <w:t>记录失信信息应当以具有法律效力的文书为依据。</w:t>
      </w:r>
    </w:p>
    <w:p>
      <w:pPr>
        <w:widowControl w:val="0"/>
        <w:wordWrap/>
        <w:adjustRightInd/>
        <w:snapToGrid/>
        <w:spacing w:line="640" w:lineRule="exact"/>
        <w:ind w:firstLine="640" w:firstLineChars="200"/>
        <w:textAlignment w:val="auto"/>
        <w:rPr>
          <w:rFonts w:ascii="仿宋" w:hAnsi="仿宋" w:eastAsia="仿宋" w:cs="仿宋"/>
          <w:sz w:val="32"/>
          <w:szCs w:val="32"/>
          <w:u w:val="none" w:color="auto"/>
          <w:shd w:val="clear" w:color="auto" w:fill="FFFFFF"/>
        </w:rPr>
      </w:pPr>
      <w:r>
        <w:rPr>
          <w:rFonts w:hint="eastAsia" w:ascii="黑体" w:hAnsi="黑体" w:eastAsia="黑体" w:cs="黑体"/>
          <w:sz w:val="32"/>
          <w:szCs w:val="32"/>
          <w:u w:val="none" w:color="auto"/>
          <w:shd w:val="clear" w:color="auto" w:fill="FFFFFF"/>
        </w:rPr>
        <w:t>第十五条【其他信息】</w:t>
      </w:r>
      <w:r>
        <w:rPr>
          <w:rFonts w:hint="eastAsia" w:ascii="仿宋_GB2312" w:hAnsi="仿宋_GB2312" w:eastAsia="仿宋_GB2312" w:cs="仿宋_GB2312"/>
          <w:sz w:val="32"/>
          <w:szCs w:val="32"/>
          <w:u w:val="none" w:color="auto"/>
        </w:rPr>
        <w:t xml:space="preserve"> </w:t>
      </w:r>
      <w:r>
        <w:rPr>
          <w:rFonts w:hint="eastAsia" w:ascii="仿宋" w:hAnsi="仿宋" w:eastAsia="仿宋" w:cs="仿宋"/>
          <w:sz w:val="32"/>
          <w:szCs w:val="32"/>
          <w:u w:val="none" w:color="auto"/>
          <w:shd w:val="clear" w:color="auto" w:fill="FFFFFF"/>
        </w:rPr>
        <w:t>信用主体的下列信息应当作为其他信息，纳入信用主体信用记录：</w:t>
      </w:r>
    </w:p>
    <w:p>
      <w:pPr>
        <w:pStyle w:val="10"/>
        <w:widowControl w:val="0"/>
        <w:wordWrap/>
        <w:adjustRightInd/>
        <w:snapToGrid/>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（一）表彰、奖励等信息；</w:t>
      </w:r>
    </w:p>
    <w:p>
      <w:pPr>
        <w:pStyle w:val="10"/>
        <w:widowControl w:val="0"/>
        <w:wordWrap/>
        <w:adjustRightInd/>
        <w:snapToGrid/>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（二）参加社会公益、志愿服务等信息；</w:t>
      </w:r>
    </w:p>
    <w:p>
      <w:pPr>
        <w:pStyle w:val="10"/>
        <w:widowControl w:val="0"/>
        <w:wordWrap/>
        <w:adjustRightInd/>
        <w:snapToGrid/>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（三）信用评价信息；</w:t>
      </w:r>
    </w:p>
    <w:p>
      <w:pPr>
        <w:pStyle w:val="10"/>
        <w:widowControl w:val="0"/>
        <w:wordWrap/>
        <w:adjustRightInd/>
        <w:snapToGrid/>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ascii="仿宋" w:hAnsi="仿宋" w:eastAsia="仿宋" w:cs="仿宋"/>
          <w:kern w:val="2"/>
          <w:sz w:val="32"/>
          <w:szCs w:val="32"/>
          <w:u w:val="none" w:color="auto"/>
          <w:shd w:val="clear" w:color="auto" w:fill="FFFFFF"/>
        </w:rPr>
        <w:t>（四）信用承诺及履约信息；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w:t>
      </w:r>
      <w:r>
        <w:rPr>
          <w:rFonts w:ascii="仿宋" w:hAnsi="仿宋" w:eastAsia="仿宋" w:cs="仿宋"/>
          <w:kern w:val="2"/>
          <w:sz w:val="32"/>
          <w:szCs w:val="32"/>
          <w:u w:val="none" w:color="auto"/>
          <w:shd w:val="clear" w:color="auto" w:fill="FFFFFF"/>
        </w:rPr>
        <w:t>五</w:t>
      </w:r>
      <w:r>
        <w:rPr>
          <w:rFonts w:hint="eastAsia" w:ascii="仿宋" w:hAnsi="仿宋" w:eastAsia="仿宋" w:cs="仿宋"/>
          <w:kern w:val="2"/>
          <w:sz w:val="32"/>
          <w:szCs w:val="32"/>
          <w:u w:val="none" w:color="auto"/>
          <w:shd w:val="clear" w:color="auto" w:fill="FFFFFF"/>
        </w:rPr>
        <w:t>）</w:t>
      </w:r>
      <w:r>
        <w:rPr>
          <w:rFonts w:hint="eastAsia" w:ascii="仿宋" w:hAnsi="仿宋" w:eastAsia="仿宋" w:cs="仿宋"/>
          <w:kern w:val="2"/>
          <w:sz w:val="32"/>
          <w:szCs w:val="32"/>
          <w:u w:val="none" w:color="auto"/>
          <w:shd w:val="clear" w:color="auto" w:fill="FFFFFF"/>
          <w:lang w:eastAsia="zh-CN"/>
        </w:rPr>
        <w:t>有关政策法规规定的其他信息</w:t>
      </w:r>
      <w:r>
        <w:rPr>
          <w:rFonts w:hint="eastAsia" w:ascii="仿宋" w:hAnsi="仿宋" w:eastAsia="仿宋" w:cs="仿宋"/>
          <w:kern w:val="2"/>
          <w:sz w:val="32"/>
          <w:szCs w:val="32"/>
          <w:u w:val="none" w:color="auto"/>
          <w:shd w:val="clear" w:color="auto" w:fill="FFFFFF"/>
        </w:rPr>
        <w:t>。</w:t>
      </w:r>
    </w:p>
    <w:p>
      <w:pPr>
        <w:widowControl w:val="0"/>
        <w:wordWrap/>
        <w:adjustRightInd w:val="0"/>
        <w:snapToGrid w:val="0"/>
        <w:spacing w:line="640" w:lineRule="exact"/>
        <w:ind w:firstLine="640" w:firstLineChars="200"/>
        <w:textAlignment w:val="auto"/>
        <w:rPr>
          <w:rFonts w:hint="default" w:ascii="仿宋" w:hAnsi="仿宋" w:eastAsia="仿宋" w:cs="仿宋"/>
          <w:kern w:val="2"/>
          <w:sz w:val="32"/>
          <w:szCs w:val="32"/>
          <w:u w:val="none" w:color="auto"/>
          <w:shd w:val="clear" w:color="auto" w:fill="FFFFFF"/>
          <w:lang w:val="en-US" w:eastAsia="zh-CN" w:bidi="ar-SA"/>
        </w:rPr>
      </w:pPr>
      <w:r>
        <w:rPr>
          <w:rFonts w:hint="eastAsia" w:ascii="黑体" w:hAnsi="黑体" w:eastAsia="黑体" w:cs="黑体"/>
          <w:sz w:val="32"/>
          <w:szCs w:val="32"/>
          <w:u w:val="none" w:color="auto"/>
          <w:shd w:val="clear" w:color="auto" w:fill="FFFFFF"/>
        </w:rPr>
        <w:t>第十六条【公共信用信息公开】</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lang w:val="en-US" w:eastAsia="zh-CN" w:bidi="ar-SA"/>
        </w:rPr>
        <w:t>国家机关、法律法规授权的具有管理公共事务职能的组织应当依照国家和本省规定，对公共信用信息属于主动公开的政府信息的，通过政府公报、政府网站或者其他互联网政务媒体、新闻发布会以及广播、电视、报刊等途径予以公开。</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第十七条【市场信用信息采集】</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企业事业单位、行业协会商会等可以依法记录自身业务活动中产生的市场信用信息，或者根据管理和服务需要依法记录其会员、入驻经营者等的市场信用信息。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鼓励信用主体以声明、自愿注册、自主申报、社会承诺等形式，向省、市（州）信用信息共享平台、信用服务机构、行业协会商会等提供自身市场信用信息，并保证信息合法、真实、准确、完整。</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信用服务机构、行业协会商会等依法依约向信用信息共享平台提供市场信用信息。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第十八条【自然人信息管理】</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市场信用信息提供单位采集自然人信息的，应当经本人同意并约定用途，法律、行政法规另有规定的除外。</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市场信用信息提供单位不得采集自然人的宗教信仰、血型、疾病和病史、生物识别信息以及法律、行政法规规定禁止采集的其他个人信息。</w:t>
      </w:r>
    </w:p>
    <w:p>
      <w:pPr>
        <w:pStyle w:val="10"/>
        <w:spacing w:before="0" w:beforeAutospacing="0" w:after="0" w:afterAutospacing="0" w:line="640" w:lineRule="exact"/>
        <w:ind w:firstLine="640" w:firstLineChars="200"/>
        <w:jc w:val="both"/>
        <w:rPr>
          <w:rFonts w:hint="eastAsia"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市场信用信息提供单位不得采集自然人的收入、存款、有价证券、商业保险、不动产、纳税数额等信息，但是明确告知提供该信息可能产生的不利后果并取得其书面同意的除外。</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十九</w:t>
      </w:r>
      <w:r>
        <w:rPr>
          <w:rFonts w:hint="eastAsia" w:ascii="黑体" w:hAnsi="黑体" w:eastAsia="黑体" w:cs="黑体"/>
          <w:kern w:val="2"/>
          <w:sz w:val="32"/>
          <w:szCs w:val="32"/>
          <w:u w:val="none" w:color="auto"/>
          <w:shd w:val="clear" w:color="auto" w:fill="FFFFFF"/>
        </w:rPr>
        <w:t>条 【社会信用信息采集标识】</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自然人社会信用信息的归集以居民身份证号码作为关联匹配的标识；无居民身份证号码的，以其他有效身份证件号码作为关联匹配的标识。</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法人和非法人组织社会信用信息的归集以统一社会信用代码作为关联匹配的唯一标识。</w:t>
      </w:r>
    </w:p>
    <w:p>
      <w:pPr>
        <w:pStyle w:val="10"/>
        <w:shd w:val="clear" w:color="auto" w:fill="FFFFFF"/>
        <w:spacing w:before="0" w:beforeAutospacing="0" w:after="0" w:afterAutospacing="0" w:line="640" w:lineRule="exact"/>
        <w:ind w:firstLine="420"/>
        <w:rPr>
          <w:rFonts w:ascii="仿宋" w:hAnsi="仿宋" w:eastAsia="仿宋" w:cs="仿宋"/>
          <w:kern w:val="2"/>
          <w:sz w:val="32"/>
          <w:szCs w:val="32"/>
          <w:u w:val="none" w:color="auto"/>
          <w:shd w:val="clear" w:color="auto" w:fill="FFFFFF"/>
        </w:rPr>
      </w:pPr>
      <w:r>
        <w:rPr>
          <w:rStyle w:val="12"/>
          <w:rFonts w:ascii="仿宋_GB2312" w:hAnsi="仿宋_GB2312" w:eastAsia="仿宋_GB2312" w:cs="仿宋_GB2312"/>
          <w:sz w:val="32"/>
          <w:szCs w:val="32"/>
          <w:u w:val="none" w:color="auto"/>
        </w:rPr>
        <w:t xml:space="preserve"> </w:t>
      </w:r>
      <w:r>
        <w:rPr>
          <w:rFonts w:hint="eastAsia" w:ascii="黑体" w:hAnsi="黑体" w:eastAsia="黑体" w:cs="黑体"/>
          <w:kern w:val="2"/>
          <w:sz w:val="32"/>
          <w:szCs w:val="32"/>
          <w:u w:val="none" w:color="auto"/>
          <w:shd w:val="clear" w:color="auto" w:fill="FFFFFF"/>
        </w:rPr>
        <w:t>第二十条【社会信用信息共享】</w:t>
      </w:r>
      <w:r>
        <w:rPr>
          <w:rFonts w:hint="eastAsia" w:ascii="仿宋_GB2312" w:hAnsi="仿宋_GB2312" w:eastAsia="仿宋_GB2312" w:cs="仿宋_GB2312"/>
          <w:sz w:val="32"/>
          <w:szCs w:val="32"/>
          <w:u w:val="none" w:color="auto"/>
        </w:rPr>
        <w:t xml:space="preserve"> </w:t>
      </w:r>
      <w:r>
        <w:rPr>
          <w:rFonts w:ascii="仿宋" w:hAnsi="仿宋" w:eastAsia="仿宋" w:cs="仿宋"/>
          <w:kern w:val="2"/>
          <w:sz w:val="32"/>
          <w:szCs w:val="32"/>
          <w:u w:val="none" w:color="auto"/>
          <w:shd w:val="clear" w:color="auto" w:fill="FFFFFF"/>
        </w:rPr>
        <w:t>县级以上</w:t>
      </w:r>
      <w:r>
        <w:rPr>
          <w:rFonts w:hint="eastAsia" w:ascii="仿宋" w:hAnsi="仿宋" w:eastAsia="仿宋" w:cs="仿宋"/>
          <w:kern w:val="2"/>
          <w:sz w:val="32"/>
          <w:szCs w:val="32"/>
          <w:u w:val="none" w:color="auto"/>
          <w:shd w:val="clear" w:color="auto" w:fill="FFFFFF"/>
        </w:rPr>
        <w:t>人民政府应当加强组织协调，运用互联网、大数据、人工智能等技术手段进行信用管理，促进社会信用体系与大数据融合发展，实现社会信用信息互通共享。</w:t>
      </w:r>
    </w:p>
    <w:p>
      <w:pPr>
        <w:ind w:firstLine="640" w:firstLineChars="200"/>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第二十</w:t>
      </w:r>
      <w:r>
        <w:rPr>
          <w:rFonts w:ascii="黑体" w:hAnsi="黑体" w:eastAsia="黑体" w:cs="黑体"/>
          <w:kern w:val="2"/>
          <w:sz w:val="32"/>
          <w:szCs w:val="32"/>
          <w:u w:val="none" w:color="auto"/>
          <w:shd w:val="clear" w:color="auto" w:fill="FFFFFF"/>
        </w:rPr>
        <w:t>一</w:t>
      </w:r>
      <w:r>
        <w:rPr>
          <w:rFonts w:hint="eastAsia" w:ascii="黑体" w:hAnsi="黑体" w:eastAsia="黑体" w:cs="黑体"/>
          <w:kern w:val="2"/>
          <w:sz w:val="32"/>
          <w:szCs w:val="32"/>
          <w:u w:val="none" w:color="auto"/>
          <w:shd w:val="clear" w:color="auto" w:fill="FFFFFF"/>
        </w:rPr>
        <w:t>条【</w:t>
      </w:r>
      <w:r>
        <w:rPr>
          <w:rFonts w:ascii="黑体" w:hAnsi="黑体" w:eastAsia="黑体" w:cs="黑体"/>
          <w:kern w:val="2"/>
          <w:sz w:val="32"/>
          <w:szCs w:val="32"/>
          <w:u w:val="none" w:color="auto"/>
          <w:shd w:val="clear" w:color="auto" w:fill="FFFFFF"/>
        </w:rPr>
        <w:t>社会信用信息与</w:t>
      </w:r>
      <w:r>
        <w:rPr>
          <w:rFonts w:hint="eastAsia" w:ascii="黑体" w:hAnsi="黑体" w:eastAsia="黑体" w:cs="黑体"/>
          <w:kern w:val="2"/>
          <w:sz w:val="32"/>
          <w:szCs w:val="32"/>
          <w:u w:val="none" w:color="auto"/>
          <w:shd w:val="clear" w:color="auto" w:fill="FFFFFF"/>
        </w:rPr>
        <w:t>金融信用信息</w:t>
      </w:r>
      <w:r>
        <w:rPr>
          <w:rFonts w:ascii="黑体" w:hAnsi="黑体" w:eastAsia="黑体" w:cs="黑体"/>
          <w:kern w:val="2"/>
          <w:sz w:val="32"/>
          <w:szCs w:val="32"/>
          <w:u w:val="none" w:color="auto"/>
          <w:shd w:val="clear" w:color="auto" w:fill="FFFFFF"/>
        </w:rPr>
        <w:t>合作</w:t>
      </w:r>
      <w:r>
        <w:rPr>
          <w:rFonts w:hint="eastAsia" w:ascii="黑体" w:hAnsi="黑体" w:eastAsia="黑体" w:cs="黑体"/>
          <w:kern w:val="2"/>
          <w:sz w:val="32"/>
          <w:szCs w:val="32"/>
          <w:u w:val="none" w:color="auto"/>
          <w:shd w:val="clear" w:color="auto" w:fill="FFFFFF"/>
        </w:rPr>
        <w:t>共享】</w:t>
      </w:r>
      <w:r>
        <w:rPr>
          <w:rFonts w:hint="eastAsia" w:ascii="仿宋_GB2312" w:hAnsi="仿宋_GB2312" w:eastAsia="仿宋_GB2312" w:cs="仿宋_GB2312"/>
          <w:sz w:val="32"/>
          <w:szCs w:val="32"/>
          <w:u w:val="none" w:color="auto"/>
        </w:rPr>
        <w:t xml:space="preserve"> </w:t>
      </w:r>
      <w:r>
        <w:rPr>
          <w:rFonts w:ascii="仿宋" w:hAnsi="仿宋" w:eastAsia="仿宋" w:cs="仿宋"/>
          <w:kern w:val="2"/>
          <w:sz w:val="32"/>
          <w:szCs w:val="32"/>
          <w:u w:val="none" w:color="auto"/>
          <w:shd w:val="clear" w:color="auto" w:fill="FFFFFF"/>
        </w:rPr>
        <w:t>省人民政府</w:t>
      </w:r>
      <w:r>
        <w:rPr>
          <w:rFonts w:hint="eastAsia" w:ascii="仿宋" w:hAnsi="仿宋" w:eastAsia="仿宋" w:cs="仿宋"/>
          <w:kern w:val="2"/>
          <w:sz w:val="32"/>
          <w:szCs w:val="32"/>
          <w:u w:val="none" w:color="auto"/>
          <w:shd w:val="clear" w:color="auto" w:fill="FFFFFF"/>
        </w:rPr>
        <w:t>应当推动</w:t>
      </w:r>
      <w:r>
        <w:rPr>
          <w:rFonts w:ascii="仿宋" w:hAnsi="仿宋" w:eastAsia="仿宋" w:cs="仿宋"/>
          <w:kern w:val="2"/>
          <w:sz w:val="32"/>
          <w:szCs w:val="32"/>
          <w:u w:val="none" w:color="auto"/>
          <w:shd w:val="clear" w:color="auto" w:fill="FFFFFF"/>
        </w:rPr>
        <w:t>省</w:t>
      </w:r>
      <w:r>
        <w:rPr>
          <w:rFonts w:hint="eastAsia" w:ascii="仿宋" w:hAnsi="仿宋" w:eastAsia="仿宋" w:cs="仿宋"/>
          <w:kern w:val="2"/>
          <w:sz w:val="32"/>
          <w:szCs w:val="32"/>
          <w:u w:val="none" w:color="auto"/>
          <w:shd w:val="clear" w:color="auto" w:fill="FFFFFF"/>
        </w:rPr>
        <w:t>信用信息共享平台与金融信用信息基础数据库合作开放，通过信息资源统一共享交换平台与网上政务服务平台、</w:t>
      </w:r>
      <w:r>
        <w:rPr>
          <w:rFonts w:ascii="仿宋" w:hAnsi="仿宋" w:eastAsia="仿宋" w:cs="仿宋"/>
          <w:kern w:val="2"/>
          <w:sz w:val="32"/>
          <w:szCs w:val="32"/>
          <w:u w:val="none" w:color="auto"/>
          <w:shd w:val="clear" w:color="auto" w:fill="FFFFFF"/>
        </w:rPr>
        <w:t>国家企业</w:t>
      </w:r>
      <w:r>
        <w:rPr>
          <w:rFonts w:hint="eastAsia" w:ascii="仿宋" w:hAnsi="仿宋" w:eastAsia="仿宋" w:cs="仿宋"/>
          <w:kern w:val="2"/>
          <w:sz w:val="32"/>
          <w:szCs w:val="32"/>
          <w:u w:val="none" w:color="auto"/>
          <w:shd w:val="clear" w:color="auto" w:fill="FFFFFF"/>
        </w:rPr>
        <w:t>信用信息公示系统</w:t>
      </w:r>
      <w:r>
        <w:rPr>
          <w:rFonts w:ascii="仿宋" w:hAnsi="仿宋" w:eastAsia="仿宋" w:cs="仿宋"/>
          <w:kern w:val="2"/>
          <w:sz w:val="32"/>
          <w:szCs w:val="32"/>
          <w:u w:val="none" w:color="auto"/>
          <w:shd w:val="clear" w:color="auto" w:fill="FFFFFF"/>
        </w:rPr>
        <w:t>（甘肃）</w:t>
      </w:r>
      <w:r>
        <w:rPr>
          <w:rFonts w:hint="eastAsia" w:ascii="仿宋" w:hAnsi="仿宋" w:eastAsia="仿宋" w:cs="仿宋"/>
          <w:kern w:val="2"/>
          <w:sz w:val="32"/>
          <w:szCs w:val="32"/>
          <w:u w:val="none" w:color="auto"/>
          <w:shd w:val="clear" w:color="auto" w:fill="FFFFFF"/>
        </w:rPr>
        <w:t>以及其他</w:t>
      </w:r>
      <w:r>
        <w:rPr>
          <w:rFonts w:ascii="仿宋" w:hAnsi="仿宋" w:eastAsia="仿宋" w:cs="仿宋"/>
          <w:kern w:val="2"/>
          <w:sz w:val="32"/>
          <w:szCs w:val="32"/>
          <w:u w:val="none" w:color="auto"/>
          <w:shd w:val="clear" w:color="auto" w:fill="FFFFFF"/>
        </w:rPr>
        <w:t>省</w:t>
      </w:r>
      <w:r>
        <w:rPr>
          <w:rFonts w:hint="eastAsia" w:ascii="仿宋" w:hAnsi="仿宋" w:eastAsia="仿宋" w:cs="仿宋"/>
          <w:kern w:val="2"/>
          <w:sz w:val="32"/>
          <w:szCs w:val="32"/>
          <w:u w:val="none" w:color="auto"/>
          <w:shd w:val="clear" w:color="auto" w:fill="FFFFFF"/>
        </w:rPr>
        <w:t>级业务应用系统实现互联互通、信息共享。</w:t>
      </w:r>
    </w:p>
    <w:p>
      <w:pPr>
        <w:pStyle w:val="10"/>
        <w:widowControl w:val="0"/>
        <w:wordWrap/>
        <w:adjustRightInd/>
        <w:snapToGrid/>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第二十</w:t>
      </w:r>
      <w:r>
        <w:rPr>
          <w:rFonts w:ascii="黑体" w:hAnsi="黑体" w:eastAsia="黑体" w:cs="黑体"/>
          <w:kern w:val="2"/>
          <w:sz w:val="32"/>
          <w:szCs w:val="32"/>
          <w:u w:val="none" w:color="auto"/>
          <w:shd w:val="clear" w:color="auto" w:fill="FFFFFF"/>
        </w:rPr>
        <w:t>二</w:t>
      </w:r>
      <w:r>
        <w:rPr>
          <w:rFonts w:hint="eastAsia" w:ascii="黑体" w:hAnsi="黑体" w:eastAsia="黑体" w:cs="黑体"/>
          <w:kern w:val="2"/>
          <w:sz w:val="32"/>
          <w:szCs w:val="32"/>
          <w:u w:val="none" w:color="auto"/>
          <w:shd w:val="clear" w:color="auto" w:fill="FFFFFF"/>
        </w:rPr>
        <w:t>条 【社会信用信息审核机制】</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社会信用信息提供单位应当建立健全社会信用信息审核机制，并对其提供的社会信用信息的合法性、真实性、准确性负责。</w:t>
      </w:r>
    </w:p>
    <w:p>
      <w:pPr>
        <w:pStyle w:val="10"/>
        <w:widowControl w:val="0"/>
        <w:wordWrap/>
        <w:adjustRightInd/>
        <w:snapToGrid/>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省、市（州）信用信息共享平台应当对收到的社会信用信息在五个工作日内完成数据核查。不符合要求的，通知提供单位重新提供。</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 第二十</w:t>
      </w:r>
      <w:r>
        <w:rPr>
          <w:rFonts w:ascii="黑体" w:hAnsi="黑体" w:eastAsia="黑体" w:cs="黑体"/>
          <w:kern w:val="2"/>
          <w:sz w:val="32"/>
          <w:szCs w:val="32"/>
          <w:u w:val="none" w:color="auto"/>
          <w:shd w:val="clear" w:color="auto" w:fill="FFFFFF"/>
        </w:rPr>
        <w:t>三</w:t>
      </w:r>
      <w:r>
        <w:rPr>
          <w:rFonts w:hint="eastAsia" w:ascii="黑体" w:hAnsi="黑体" w:eastAsia="黑体" w:cs="黑体"/>
          <w:kern w:val="2"/>
          <w:sz w:val="32"/>
          <w:szCs w:val="32"/>
          <w:u w:val="none" w:color="auto"/>
          <w:shd w:val="clear" w:color="auto" w:fill="FFFFFF"/>
        </w:rPr>
        <w:t>条【社会信用信息披露】</w:t>
      </w:r>
      <w:r>
        <w:rPr>
          <w:rStyle w:val="12"/>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公共信用信息通过公开公示、授权查询、政务共享等方式披露。</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法律、行政法规规定应当公开的公共信用信息，信用信息</w:t>
      </w:r>
      <w:r>
        <w:rPr>
          <w:rFonts w:ascii="仿宋" w:hAnsi="仿宋" w:eastAsia="仿宋" w:cs="仿宋"/>
          <w:kern w:val="2"/>
          <w:sz w:val="32"/>
          <w:szCs w:val="32"/>
          <w:u w:val="none" w:color="auto"/>
          <w:shd w:val="clear" w:color="auto" w:fill="FFFFFF"/>
        </w:rPr>
        <w:t>共享</w:t>
      </w:r>
      <w:r>
        <w:rPr>
          <w:rFonts w:hint="eastAsia" w:ascii="仿宋" w:hAnsi="仿宋" w:eastAsia="仿宋" w:cs="仿宋"/>
          <w:kern w:val="2"/>
          <w:sz w:val="32"/>
          <w:szCs w:val="32"/>
          <w:u w:val="none" w:color="auto"/>
          <w:shd w:val="clear" w:color="auto" w:fill="FFFFFF"/>
        </w:rPr>
        <w:t>平台应当按照规定向社会公开公示。</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自然人的公共信用信息可以通过授权查询、政务共享的方式披露，不得公开公示，国家另有规定的除外。</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支持市场信用信息采集单位依照法律、行政法规或者约定公开其所采集的市场信用信息。 </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第二十</w:t>
      </w:r>
      <w:r>
        <w:rPr>
          <w:rFonts w:ascii="黑体" w:hAnsi="黑体" w:eastAsia="黑体" w:cs="黑体"/>
          <w:kern w:val="2"/>
          <w:sz w:val="32"/>
          <w:szCs w:val="32"/>
          <w:u w:val="none" w:color="auto"/>
          <w:shd w:val="clear" w:color="auto" w:fill="FFFFFF"/>
        </w:rPr>
        <w:t>四</w:t>
      </w:r>
      <w:r>
        <w:rPr>
          <w:rFonts w:hint="eastAsia" w:ascii="黑体" w:hAnsi="黑体" w:eastAsia="黑体" w:cs="黑体"/>
          <w:kern w:val="2"/>
          <w:sz w:val="32"/>
          <w:szCs w:val="32"/>
          <w:u w:val="none" w:color="auto"/>
          <w:shd w:val="clear" w:color="auto" w:fill="FFFFFF"/>
        </w:rPr>
        <w:t>条【公共信用信息开放】</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省、市（州）公共信用信息</w:t>
      </w:r>
      <w:r>
        <w:rPr>
          <w:rFonts w:ascii="仿宋" w:hAnsi="仿宋" w:eastAsia="仿宋" w:cs="仿宋"/>
          <w:kern w:val="2"/>
          <w:sz w:val="32"/>
          <w:szCs w:val="32"/>
          <w:u w:val="none" w:color="auto"/>
          <w:shd w:val="clear" w:color="auto" w:fill="FFFFFF"/>
        </w:rPr>
        <w:t>管理</w:t>
      </w:r>
      <w:r>
        <w:rPr>
          <w:rFonts w:hint="eastAsia" w:ascii="仿宋" w:hAnsi="仿宋" w:eastAsia="仿宋" w:cs="仿宋"/>
          <w:kern w:val="2"/>
          <w:sz w:val="32"/>
          <w:szCs w:val="32"/>
          <w:u w:val="none" w:color="auto"/>
          <w:shd w:val="clear" w:color="auto" w:fill="FFFFFF"/>
        </w:rPr>
        <w:t>机构应当通过网站、移动客户端、线下查询窗口等渠道，以依法公开、依职权查询、实名认证查询、授权查询等方式向社会开放公共信用信息。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ascii="仿宋" w:hAnsi="仿宋" w:eastAsia="仿宋" w:cs="仿宋"/>
          <w:kern w:val="2"/>
          <w:sz w:val="32"/>
          <w:szCs w:val="32"/>
          <w:u w:val="none" w:color="auto"/>
          <w:shd w:val="clear" w:color="auto" w:fill="FFFFFF"/>
        </w:rPr>
        <w:t>公共信用信息管理机构、公共信用信息提供单位应当制定并公布公共信用信息开放查询服务规范，向社会提供便捷服务。</w:t>
      </w:r>
    </w:p>
    <w:p>
      <w:pPr>
        <w:pStyle w:val="10"/>
        <w:spacing w:before="0" w:beforeAutospacing="0" w:after="0" w:afterAutospacing="0" w:line="640" w:lineRule="exact"/>
        <w:ind w:firstLine="640" w:firstLineChars="200"/>
        <w:jc w:val="both"/>
        <w:rPr>
          <w:rFonts w:hint="eastAsia"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未经信用主体书面授权，任何单位和个人不得查询其非公开的市场信用信息。法律、行政法规另有规定的除外。</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第二十</w:t>
      </w:r>
      <w:r>
        <w:rPr>
          <w:rFonts w:ascii="黑体" w:hAnsi="黑体" w:eastAsia="黑体" w:cs="黑体"/>
          <w:kern w:val="2"/>
          <w:sz w:val="32"/>
          <w:szCs w:val="32"/>
          <w:u w:val="none" w:color="auto"/>
          <w:shd w:val="clear" w:color="auto" w:fill="FFFFFF"/>
        </w:rPr>
        <w:t>五</w:t>
      </w:r>
      <w:r>
        <w:rPr>
          <w:rFonts w:hint="eastAsia" w:ascii="黑体" w:hAnsi="黑体" w:eastAsia="黑体" w:cs="黑体"/>
          <w:kern w:val="2"/>
          <w:sz w:val="32"/>
          <w:szCs w:val="32"/>
          <w:u w:val="none" w:color="auto"/>
          <w:shd w:val="clear" w:color="auto" w:fill="FFFFFF"/>
        </w:rPr>
        <w:t>条【社会信用信息查询使用</w:t>
      </w:r>
      <w:r>
        <w:rPr>
          <w:rFonts w:ascii="黑体" w:hAnsi="黑体" w:eastAsia="黑体" w:cs="黑体"/>
          <w:kern w:val="2"/>
          <w:sz w:val="32"/>
          <w:szCs w:val="32"/>
          <w:u w:val="none" w:color="auto"/>
          <w:shd w:val="clear" w:color="auto" w:fill="FFFFFF"/>
        </w:rPr>
        <w:t>一</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国家机关、法律法规授权的具有管理公共事务职能的组织等，根据履行职责的需要，可以在下列工作中查询、使用社会信用信息：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（一）实施行政许可、行政处罚、行政强制、行政给付等；</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（二）政府采购、招标投标、行政审批、市场准入、资金和项目支持、国有土地使用权出让、资质审核、科研管理、审计等；</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（三）公务员录用、调任以及职务职级确定、晋升；</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（四）表彰奖励；</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（五）人才引进；</w:t>
      </w:r>
    </w:p>
    <w:p>
      <w:pPr>
        <w:pStyle w:val="10"/>
        <w:spacing w:before="0" w:beforeAutospacing="0" w:after="0" w:afterAutospacing="0" w:line="640" w:lineRule="exact"/>
        <w:ind w:firstLine="640" w:firstLineChars="200"/>
        <w:jc w:val="both"/>
        <w:rPr>
          <w:rFonts w:hint="eastAsia" w:ascii="楷体" w:hAnsi="楷体" w:eastAsia="楷体" w:cs="楷体"/>
          <w:bCs/>
          <w:color w:val="FF0000"/>
          <w:sz w:val="24"/>
          <w:u w:val="none" w:color="auto"/>
        </w:rPr>
      </w:pPr>
      <w:r>
        <w:rPr>
          <w:rFonts w:hint="eastAsia" w:ascii="仿宋" w:hAnsi="仿宋" w:eastAsia="仿宋" w:cs="仿宋"/>
          <w:kern w:val="2"/>
          <w:sz w:val="32"/>
          <w:szCs w:val="32"/>
          <w:u w:val="none" w:color="auto"/>
          <w:shd w:val="clear" w:color="auto" w:fill="FFFFFF"/>
        </w:rPr>
        <w:t>（六）其他需要按照规定查询社会信用信息的工作。</w:t>
      </w:r>
    </w:p>
    <w:p>
      <w:pPr>
        <w:pStyle w:val="10"/>
        <w:spacing w:before="0" w:beforeAutospacing="0" w:after="0" w:afterAutospacing="0" w:line="640" w:lineRule="exact"/>
        <w:ind w:firstLine="640" w:firstLineChars="200"/>
        <w:jc w:val="both"/>
        <w:rPr>
          <w:rFonts w:hint="eastAsia" w:ascii="仿宋" w:hAnsi="仿宋" w:eastAsia="仿宋" w:cs="仿宋"/>
          <w:kern w:val="2"/>
          <w:sz w:val="32"/>
          <w:szCs w:val="32"/>
          <w:u w:val="none" w:color="auto"/>
          <w:shd w:val="clear" w:color="auto" w:fill="FFFFFF"/>
        </w:rPr>
      </w:pPr>
      <w:r>
        <w:rPr>
          <w:rFonts w:ascii="黑体" w:hAnsi="黑体" w:eastAsia="黑体" w:cs="黑体"/>
          <w:kern w:val="2"/>
          <w:sz w:val="32"/>
          <w:szCs w:val="32"/>
          <w:u w:val="none" w:color="auto"/>
          <w:shd w:val="clear" w:color="auto" w:fill="FFFFFF"/>
        </w:rPr>
        <w:t>第二十六条</w:t>
      </w:r>
      <w:r>
        <w:rPr>
          <w:rFonts w:hint="eastAsia" w:ascii="黑体" w:hAnsi="黑体" w:eastAsia="黑体" w:cs="黑体"/>
          <w:kern w:val="2"/>
          <w:sz w:val="32"/>
          <w:szCs w:val="32"/>
          <w:u w:val="none" w:color="auto"/>
          <w:shd w:val="clear" w:color="auto" w:fill="FFFFFF"/>
        </w:rPr>
        <w:t>【社会信用信息</w:t>
      </w:r>
      <w:r>
        <w:rPr>
          <w:rFonts w:ascii="黑体" w:hAnsi="黑体" w:eastAsia="黑体" w:cs="黑体"/>
          <w:kern w:val="2"/>
          <w:sz w:val="32"/>
          <w:szCs w:val="32"/>
          <w:u w:val="none" w:color="auto"/>
          <w:shd w:val="clear" w:color="auto" w:fill="FFFFFF"/>
        </w:rPr>
        <w:t>查询</w:t>
      </w:r>
      <w:r>
        <w:rPr>
          <w:rFonts w:hint="eastAsia" w:ascii="黑体" w:hAnsi="黑体" w:eastAsia="黑体" w:cs="黑体"/>
          <w:kern w:val="2"/>
          <w:sz w:val="32"/>
          <w:szCs w:val="32"/>
          <w:u w:val="none" w:color="auto"/>
          <w:shd w:val="clear" w:color="auto" w:fill="FFFFFF"/>
        </w:rPr>
        <w:t>使用</w:t>
      </w:r>
      <w:r>
        <w:rPr>
          <w:rFonts w:ascii="黑体" w:hAnsi="黑体" w:eastAsia="黑体" w:cs="黑体"/>
          <w:kern w:val="2"/>
          <w:sz w:val="32"/>
          <w:szCs w:val="32"/>
          <w:u w:val="none" w:color="auto"/>
          <w:shd w:val="clear" w:color="auto" w:fill="FFFFFF"/>
        </w:rPr>
        <w:t>二</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鼓励信用主体在市场交易、企业经营、行业管理、人才聘用、融资信贷、社会公益等活动中查询、使用社会信用信息。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第二十</w:t>
      </w:r>
      <w:r>
        <w:rPr>
          <w:rFonts w:ascii="黑体" w:hAnsi="黑体" w:eastAsia="黑体" w:cs="黑体"/>
          <w:kern w:val="2"/>
          <w:sz w:val="32"/>
          <w:szCs w:val="32"/>
          <w:u w:val="none" w:color="auto"/>
          <w:shd w:val="clear" w:color="auto" w:fill="FFFFFF"/>
        </w:rPr>
        <w:t>七</w:t>
      </w:r>
      <w:r>
        <w:rPr>
          <w:rFonts w:hint="eastAsia" w:ascii="黑体" w:hAnsi="黑体" w:eastAsia="黑体" w:cs="黑体"/>
          <w:kern w:val="2"/>
          <w:sz w:val="32"/>
          <w:szCs w:val="32"/>
          <w:u w:val="none" w:color="auto"/>
          <w:shd w:val="clear" w:color="auto" w:fill="FFFFFF"/>
        </w:rPr>
        <w:t>条 【社会信用信息安全管理】</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社会信用信息提供单位以及管理和服务机构应当履行以下社会信用信息安全管理职责：</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（一）建立信息安全管理机制，确定责任人员；</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（二）建立信息查询制度规范，明确本单位工作人员的查询权限和程序；</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（三）建立信息管理保密审查制度；</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（四）遵守国家和本省有关信息安全的其他规定。</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第二十</w:t>
      </w:r>
      <w:r>
        <w:rPr>
          <w:rFonts w:ascii="黑体" w:hAnsi="黑体" w:eastAsia="黑体" w:cs="黑体"/>
          <w:kern w:val="2"/>
          <w:sz w:val="32"/>
          <w:szCs w:val="32"/>
          <w:u w:val="none" w:color="auto"/>
          <w:shd w:val="clear" w:color="auto" w:fill="FFFFFF"/>
        </w:rPr>
        <w:t>八</w:t>
      </w:r>
      <w:r>
        <w:rPr>
          <w:rFonts w:hint="eastAsia" w:ascii="黑体" w:hAnsi="黑体" w:eastAsia="黑体" w:cs="黑体"/>
          <w:kern w:val="2"/>
          <w:sz w:val="32"/>
          <w:szCs w:val="32"/>
          <w:u w:val="none" w:color="auto"/>
          <w:shd w:val="clear" w:color="auto" w:fill="FFFFFF"/>
        </w:rPr>
        <w:t>条 【</w:t>
      </w:r>
      <w:r>
        <w:rPr>
          <w:rFonts w:ascii="黑体" w:hAnsi="黑体" w:eastAsia="黑体" w:cs="黑体"/>
          <w:kern w:val="2"/>
          <w:sz w:val="32"/>
          <w:szCs w:val="32"/>
          <w:u w:val="none" w:color="auto"/>
          <w:shd w:val="clear" w:color="auto" w:fill="FFFFFF"/>
        </w:rPr>
        <w:t>信息安全管理的禁止性规定</w:t>
      </w:r>
      <w:r>
        <w:rPr>
          <w:rFonts w:hint="eastAsia" w:ascii="黑体" w:hAnsi="黑体" w:eastAsia="黑体" w:cs="黑体"/>
          <w:kern w:val="2"/>
          <w:sz w:val="32"/>
          <w:szCs w:val="32"/>
          <w:u w:val="none" w:color="auto"/>
          <w:shd w:val="clear" w:color="auto" w:fill="FFFFFF"/>
        </w:rPr>
        <w:t>】</w:t>
      </w:r>
      <w:r>
        <w:rPr>
          <w:rFonts w:hint="eastAsia" w:ascii="仿宋" w:hAnsi="仿宋" w:eastAsia="仿宋" w:cs="仿宋"/>
          <w:kern w:val="2"/>
          <w:sz w:val="32"/>
          <w:szCs w:val="32"/>
          <w:u w:val="none" w:color="auto"/>
          <w:shd w:val="clear" w:color="auto" w:fill="FFFFFF"/>
        </w:rPr>
        <w:t xml:space="preserve"> 国家机关</w:t>
      </w:r>
      <w:r>
        <w:rPr>
          <w:rFonts w:hint="eastAsia" w:ascii="仿宋" w:hAnsi="仿宋" w:eastAsia="仿宋" w:cs="仿宋"/>
          <w:kern w:val="2"/>
          <w:sz w:val="32"/>
          <w:szCs w:val="32"/>
          <w:u w:val="none" w:color="auto"/>
          <w:shd w:val="clear" w:color="auto" w:fill="FFFFFF"/>
          <w:lang w:eastAsia="zh-CN"/>
        </w:rPr>
        <w:t>、</w:t>
      </w:r>
      <w:r>
        <w:rPr>
          <w:rFonts w:ascii="仿宋" w:hAnsi="仿宋" w:eastAsia="仿宋" w:cs="仿宋"/>
          <w:kern w:val="2"/>
          <w:sz w:val="32"/>
          <w:szCs w:val="32"/>
          <w:u w:val="none" w:color="auto"/>
          <w:shd w:val="clear" w:color="auto" w:fill="FFFFFF"/>
        </w:rPr>
        <w:t>法律、法规授权的具有管理公共事务职能</w:t>
      </w:r>
      <w:r>
        <w:rPr>
          <w:rFonts w:hint="eastAsia" w:ascii="仿宋" w:hAnsi="仿宋" w:eastAsia="仿宋" w:cs="仿宋"/>
          <w:kern w:val="2"/>
          <w:sz w:val="32"/>
          <w:szCs w:val="32"/>
          <w:u w:val="none" w:color="auto"/>
          <w:shd w:val="clear" w:color="auto" w:fill="FFFFFF"/>
        </w:rPr>
        <w:t>组织</w:t>
      </w:r>
      <w:r>
        <w:rPr>
          <w:rFonts w:hint="eastAsia" w:ascii="仿宋" w:hAnsi="仿宋" w:eastAsia="仿宋" w:cs="仿宋"/>
          <w:kern w:val="2"/>
          <w:sz w:val="32"/>
          <w:szCs w:val="32"/>
          <w:u w:val="none" w:color="auto"/>
          <w:shd w:val="clear" w:color="auto" w:fill="FFFFFF"/>
          <w:lang w:eastAsia="zh-CN"/>
        </w:rPr>
        <w:t>、人民团体、企业事业单位、信用服务机构、行业协会商会</w:t>
      </w:r>
      <w:r>
        <w:rPr>
          <w:rFonts w:hint="eastAsia" w:ascii="仿宋" w:hAnsi="仿宋" w:eastAsia="仿宋" w:cs="仿宋"/>
          <w:kern w:val="2"/>
          <w:sz w:val="32"/>
          <w:szCs w:val="32"/>
          <w:u w:val="none" w:color="auto"/>
          <w:shd w:val="clear" w:color="auto" w:fill="FFFFFF"/>
        </w:rPr>
        <w:t>及其工作人员不得实施以下行为：</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（一）越权查询社会信用信息；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（二）篡改、虚构、隐匿、违规删除社会信用信息；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（三）泄露未经授权公开的社会信用信息；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（四）泄露涉及国家秘密、商业秘密、个人隐私的社会信用信息；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（五）违反国家规定获取或者出售社会信用信息；</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（六）法律、法规禁止的其他行为。</w:t>
      </w:r>
    </w:p>
    <w:p>
      <w:pPr>
        <w:spacing w:line="600" w:lineRule="exact"/>
        <w:ind w:firstLine="640" w:firstLineChars="200"/>
        <w:jc w:val="center"/>
        <w:rPr>
          <w:rFonts w:hint="eastAsia" w:ascii="黑体" w:hAnsi="黑体" w:eastAsia="黑体" w:cs="黑体"/>
          <w:sz w:val="32"/>
          <w:szCs w:val="32"/>
          <w:u w:val="none" w:color="auto"/>
          <w:shd w:val="clear" w:color="auto" w:fill="FFFFFF"/>
        </w:rPr>
      </w:pPr>
    </w:p>
    <w:p>
      <w:pPr>
        <w:spacing w:line="600" w:lineRule="exact"/>
        <w:ind w:firstLine="640" w:firstLineChars="200"/>
        <w:jc w:val="center"/>
        <w:rPr>
          <w:rFonts w:ascii="黑体" w:hAnsi="黑体" w:eastAsia="黑体" w:cs="黑体"/>
          <w:sz w:val="32"/>
          <w:szCs w:val="32"/>
          <w:u w:val="none" w:color="auto"/>
          <w:shd w:val="clear" w:color="auto" w:fill="FFFFFF"/>
        </w:rPr>
      </w:pPr>
      <w:r>
        <w:rPr>
          <w:rFonts w:hint="eastAsia" w:ascii="黑体" w:hAnsi="黑体" w:eastAsia="黑体" w:cs="黑体"/>
          <w:sz w:val="32"/>
          <w:szCs w:val="32"/>
          <w:u w:val="none" w:color="auto"/>
          <w:shd w:val="clear" w:color="auto" w:fill="FFFFFF"/>
        </w:rPr>
        <w:t>第三章 守信激励和失信惩戒</w:t>
      </w:r>
    </w:p>
    <w:p>
      <w:pPr>
        <w:pStyle w:val="10"/>
        <w:spacing w:before="0" w:beforeAutospacing="0" w:after="0" w:afterAutospacing="0" w:line="640" w:lineRule="exact"/>
        <w:ind w:firstLine="640" w:firstLineChars="200"/>
        <w:jc w:val="both"/>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二十九</w:t>
      </w:r>
      <w:r>
        <w:rPr>
          <w:rFonts w:hint="eastAsia" w:ascii="黑体" w:hAnsi="黑体" w:eastAsia="黑体" w:cs="黑体"/>
          <w:kern w:val="2"/>
          <w:sz w:val="32"/>
          <w:szCs w:val="32"/>
          <w:u w:val="none" w:color="auto"/>
          <w:shd w:val="clear" w:color="auto" w:fill="FFFFFF"/>
        </w:rPr>
        <w:t>条 【守信激励和失信惩戒】</w:t>
      </w:r>
      <w:r>
        <w:rPr>
          <w:rFonts w:hint="eastAsia" w:ascii="仿宋_GB2312" w:hAnsi="仿宋_GB2312" w:eastAsia="仿宋_GB2312" w:cs="仿宋_GB2312"/>
          <w:sz w:val="32"/>
          <w:szCs w:val="32"/>
          <w:u w:val="none" w:color="auto"/>
        </w:rPr>
        <w:t xml:space="preserve"> </w:t>
      </w:r>
      <w:r>
        <w:rPr>
          <w:rFonts w:ascii="仿宋" w:hAnsi="仿宋" w:eastAsia="仿宋" w:cs="仿宋"/>
          <w:kern w:val="2"/>
          <w:sz w:val="32"/>
          <w:szCs w:val="32"/>
          <w:u w:val="none" w:color="auto"/>
          <w:shd w:val="clear" w:color="auto" w:fill="FFFFFF"/>
        </w:rPr>
        <w:t>省人民政府应当建立跨部门、跨领域、跨地区的守信激励和失信惩戒机制，对守信主体依法实施激励措施，对失信主体依法实施惩戒措施。</w:t>
      </w:r>
    </w:p>
    <w:p>
      <w:pPr>
        <w:pStyle w:val="10"/>
        <w:spacing w:before="0" w:beforeAutospacing="0" w:after="0" w:afterAutospacing="0" w:line="640" w:lineRule="exact"/>
        <w:ind w:firstLine="640" w:firstLineChars="200"/>
        <w:jc w:val="both"/>
        <w:rPr>
          <w:rFonts w:hint="eastAsia"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三十</w:t>
      </w:r>
      <w:r>
        <w:rPr>
          <w:rFonts w:hint="eastAsia" w:ascii="黑体" w:hAnsi="黑体" w:eastAsia="黑体" w:cs="黑体"/>
          <w:kern w:val="2"/>
          <w:sz w:val="32"/>
          <w:szCs w:val="32"/>
          <w:u w:val="none" w:color="auto"/>
          <w:shd w:val="clear" w:color="auto" w:fill="FFFFFF"/>
        </w:rPr>
        <w:t>条 【</w:t>
      </w:r>
      <w:r>
        <w:rPr>
          <w:rFonts w:ascii="黑体" w:hAnsi="黑体" w:eastAsia="黑体" w:cs="黑体"/>
          <w:kern w:val="2"/>
          <w:sz w:val="32"/>
          <w:szCs w:val="32"/>
          <w:u w:val="none" w:color="auto"/>
          <w:shd w:val="clear" w:color="auto" w:fill="FFFFFF"/>
        </w:rPr>
        <w:t>分级分类管理</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ascii="仿宋" w:hAnsi="仿宋" w:eastAsia="仿宋" w:cs="仿宋"/>
          <w:kern w:val="2"/>
          <w:sz w:val="32"/>
          <w:szCs w:val="32"/>
          <w:u w:val="none" w:color="auto"/>
          <w:shd w:val="clear" w:color="auto" w:fill="FFFFFF"/>
        </w:rPr>
        <w:t>县级以上人民政府发展改革部门牵头对市场主体开展公共信用综合评价。有关</w:t>
      </w:r>
      <w:r>
        <w:rPr>
          <w:rFonts w:hint="eastAsia" w:ascii="仿宋" w:hAnsi="仿宋" w:eastAsia="仿宋" w:cs="仿宋"/>
          <w:kern w:val="2"/>
          <w:sz w:val="32"/>
          <w:szCs w:val="32"/>
          <w:u w:val="none" w:color="auto"/>
          <w:shd w:val="clear" w:color="auto" w:fill="FFFFFF"/>
        </w:rPr>
        <w:t>国家机关、法律法规授权的具有管理公共事务职能的组织等，应当建立</w:t>
      </w:r>
      <w:r>
        <w:rPr>
          <w:rFonts w:ascii="仿宋" w:hAnsi="仿宋" w:eastAsia="仿宋" w:cs="仿宋"/>
          <w:kern w:val="2"/>
          <w:sz w:val="32"/>
          <w:szCs w:val="32"/>
          <w:u w:val="none" w:color="auto"/>
          <w:shd w:val="clear" w:color="auto" w:fill="FFFFFF"/>
        </w:rPr>
        <w:t>本行业、本领域信用评价机制，开展信用评价，实施</w:t>
      </w:r>
      <w:r>
        <w:rPr>
          <w:rFonts w:hint="eastAsia" w:ascii="仿宋" w:hAnsi="仿宋" w:eastAsia="仿宋" w:cs="仿宋"/>
          <w:kern w:val="2"/>
          <w:sz w:val="32"/>
          <w:szCs w:val="32"/>
          <w:u w:val="none" w:color="auto"/>
          <w:shd w:val="clear" w:color="auto" w:fill="FFFFFF"/>
        </w:rPr>
        <w:t>信用分级分类管理。</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三十一</w:t>
      </w:r>
      <w:r>
        <w:rPr>
          <w:rFonts w:hint="eastAsia" w:ascii="黑体" w:hAnsi="黑体" w:eastAsia="黑体" w:cs="黑体"/>
          <w:kern w:val="2"/>
          <w:sz w:val="32"/>
          <w:szCs w:val="32"/>
          <w:u w:val="none" w:color="auto"/>
          <w:shd w:val="clear" w:color="auto" w:fill="FFFFFF"/>
        </w:rPr>
        <w:t>条【守信激励和失信惩戒</w:t>
      </w:r>
      <w:r>
        <w:rPr>
          <w:rFonts w:ascii="黑体" w:hAnsi="黑体" w:eastAsia="黑体" w:cs="黑体"/>
          <w:kern w:val="2"/>
          <w:sz w:val="32"/>
          <w:szCs w:val="32"/>
          <w:u w:val="none" w:color="auto"/>
          <w:shd w:val="clear" w:color="auto" w:fill="FFFFFF"/>
        </w:rPr>
        <w:t>原则</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实施守信激励和失信惩戒应当坚持公开、公平、公正。守信激励措施应当与信用主体守信行为、社会贡献程度相适应。失信惩戒措施应当与信用主体违法、违约行为的性质、情节和社会危害程度相适应，并告知实施惩戒的依据、理由和救济途径。</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守信激励措施和失信惩戒措施应当依法向社会公布，未经公布不得实施。</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第三十</w:t>
      </w:r>
      <w:r>
        <w:rPr>
          <w:rFonts w:ascii="黑体" w:hAnsi="黑体" w:eastAsia="黑体" w:cs="黑体"/>
          <w:kern w:val="2"/>
          <w:sz w:val="32"/>
          <w:szCs w:val="32"/>
          <w:u w:val="none" w:color="auto"/>
          <w:shd w:val="clear" w:color="auto" w:fill="FFFFFF"/>
        </w:rPr>
        <w:t>二</w:t>
      </w:r>
      <w:r>
        <w:rPr>
          <w:rFonts w:hint="eastAsia" w:ascii="黑体" w:hAnsi="黑体" w:eastAsia="黑体" w:cs="黑体"/>
          <w:kern w:val="2"/>
          <w:sz w:val="32"/>
          <w:szCs w:val="32"/>
          <w:u w:val="none" w:color="auto"/>
          <w:shd w:val="clear" w:color="auto" w:fill="FFFFFF"/>
        </w:rPr>
        <w:t>条【守信激励措施】</w:t>
      </w:r>
      <w:r>
        <w:rPr>
          <w:rStyle w:val="12"/>
          <w:rFonts w:hint="eastAsia" w:ascii="仿宋_GB2312" w:hAnsi="仿宋_GB2312" w:eastAsia="仿宋_GB2312" w:cs="仿宋_GB2312"/>
          <w:sz w:val="32"/>
          <w:szCs w:val="32"/>
          <w:u w:val="none" w:color="auto"/>
        </w:rPr>
        <w:t xml:space="preserve"> </w:t>
      </w:r>
      <w:r>
        <w:rPr>
          <w:rFonts w:ascii="仿宋" w:hAnsi="仿宋" w:eastAsia="仿宋" w:cs="仿宋"/>
          <w:kern w:val="2"/>
          <w:sz w:val="32"/>
          <w:szCs w:val="32"/>
          <w:u w:val="none" w:color="auto"/>
          <w:shd w:val="clear" w:color="auto" w:fill="FFFFFF"/>
        </w:rPr>
        <w:t>国家</w:t>
      </w:r>
      <w:r>
        <w:rPr>
          <w:rFonts w:hint="eastAsia" w:ascii="仿宋" w:hAnsi="仿宋" w:eastAsia="仿宋" w:cs="仿宋"/>
          <w:kern w:val="2"/>
          <w:sz w:val="32"/>
          <w:szCs w:val="32"/>
          <w:u w:val="none" w:color="auto"/>
          <w:shd w:val="clear" w:color="auto" w:fill="FFFFFF"/>
        </w:rPr>
        <w:t>机关、法律法规授权的具有管理公共事务职能的组织在法定权限范围内，可以对没有失信信息记录的守信主体采取以下激励措施：</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（一）在实施行政许可中，根据实际情况给予</w:t>
      </w:r>
      <w:r>
        <w:rPr>
          <w:rFonts w:ascii="仿宋" w:hAnsi="仿宋" w:eastAsia="仿宋" w:cs="仿宋"/>
          <w:kern w:val="2"/>
          <w:sz w:val="32"/>
          <w:szCs w:val="32"/>
          <w:u w:val="none" w:color="auto"/>
          <w:shd w:val="clear" w:color="auto" w:fill="FFFFFF"/>
        </w:rPr>
        <w:t>优先办理</w:t>
      </w:r>
      <w:r>
        <w:rPr>
          <w:rFonts w:hint="eastAsia" w:ascii="仿宋" w:hAnsi="仿宋" w:eastAsia="仿宋" w:cs="仿宋"/>
          <w:kern w:val="2"/>
          <w:sz w:val="32"/>
          <w:szCs w:val="32"/>
          <w:u w:val="none" w:color="auto"/>
          <w:shd w:val="clear" w:color="auto" w:fill="FFFFFF"/>
        </w:rPr>
        <w:t>、容缺受理、简化程序等便利服务措施；</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（二）在财政性资金和项目支持中，作为前置条件或者在同等条件下列为优先选择对象；</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（三）在公共资源交易中，给予信用加分、提升信用等次等便利；</w:t>
      </w:r>
    </w:p>
    <w:p>
      <w:pPr>
        <w:pStyle w:val="10"/>
        <w:spacing w:before="0" w:beforeAutospacing="0" w:after="0" w:afterAutospacing="0" w:line="640" w:lineRule="exact"/>
        <w:ind w:firstLine="640" w:firstLineChars="200"/>
        <w:jc w:val="both"/>
        <w:rPr>
          <w:rFonts w:hint="eastAsia"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（四）在日常监管中，对于符合条件的，减少检查频次；</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w:t>
      </w:r>
      <w:r>
        <w:rPr>
          <w:rFonts w:ascii="仿宋" w:hAnsi="仿宋" w:eastAsia="仿宋" w:cs="仿宋"/>
          <w:kern w:val="2"/>
          <w:sz w:val="32"/>
          <w:szCs w:val="32"/>
          <w:u w:val="none" w:color="auto"/>
          <w:shd w:val="clear" w:color="auto" w:fill="FFFFFF"/>
        </w:rPr>
        <w:t>五</w:t>
      </w:r>
      <w:r>
        <w:rPr>
          <w:rFonts w:hint="eastAsia" w:ascii="仿宋" w:hAnsi="仿宋" w:eastAsia="仿宋" w:cs="仿宋"/>
          <w:kern w:val="2"/>
          <w:sz w:val="32"/>
          <w:szCs w:val="32"/>
          <w:u w:val="none" w:color="auto"/>
          <w:shd w:val="clear" w:color="auto" w:fill="FFFFFF"/>
        </w:rPr>
        <w:t>）国家和本省规定的其他激励措施。</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第三十</w:t>
      </w:r>
      <w:r>
        <w:rPr>
          <w:rFonts w:ascii="黑体" w:hAnsi="黑体" w:eastAsia="黑体" w:cs="黑体"/>
          <w:kern w:val="2"/>
          <w:sz w:val="32"/>
          <w:szCs w:val="32"/>
          <w:u w:val="none" w:color="auto"/>
          <w:shd w:val="clear" w:color="auto" w:fill="FFFFFF"/>
        </w:rPr>
        <w:t>三</w:t>
      </w:r>
      <w:r>
        <w:rPr>
          <w:rFonts w:hint="eastAsia" w:ascii="黑体" w:hAnsi="黑体" w:eastAsia="黑体" w:cs="黑体"/>
          <w:kern w:val="2"/>
          <w:sz w:val="32"/>
          <w:szCs w:val="32"/>
          <w:u w:val="none" w:color="auto"/>
          <w:shd w:val="clear" w:color="auto" w:fill="FFFFFF"/>
        </w:rPr>
        <w:t>条【</w:t>
      </w:r>
      <w:r>
        <w:rPr>
          <w:rFonts w:ascii="黑体" w:hAnsi="黑体" w:eastAsia="黑体" w:cs="黑体"/>
          <w:kern w:val="2"/>
          <w:sz w:val="32"/>
          <w:szCs w:val="32"/>
          <w:u w:val="none" w:color="auto"/>
          <w:shd w:val="clear" w:color="auto" w:fill="FFFFFF"/>
        </w:rPr>
        <w:t>一般</w:t>
      </w:r>
      <w:r>
        <w:rPr>
          <w:rFonts w:hint="eastAsia" w:ascii="黑体" w:hAnsi="黑体" w:eastAsia="黑体" w:cs="黑体"/>
          <w:kern w:val="2"/>
          <w:sz w:val="32"/>
          <w:szCs w:val="32"/>
          <w:u w:val="none" w:color="auto"/>
          <w:shd w:val="clear" w:color="auto" w:fill="FFFFFF"/>
        </w:rPr>
        <w:t>失信惩戒措施】</w:t>
      </w:r>
      <w:r>
        <w:rPr>
          <w:rFonts w:hint="eastAsia" w:ascii="仿宋" w:hAnsi="仿宋" w:eastAsia="仿宋" w:cs="仿宋"/>
          <w:kern w:val="2"/>
          <w:sz w:val="32"/>
          <w:szCs w:val="32"/>
          <w:u w:val="none" w:color="auto"/>
          <w:shd w:val="clear" w:color="auto" w:fill="FFFFFF"/>
        </w:rPr>
        <w:t xml:space="preserve"> </w:t>
      </w:r>
      <w:r>
        <w:rPr>
          <w:rFonts w:ascii="仿宋" w:hAnsi="仿宋" w:eastAsia="仿宋" w:cs="仿宋"/>
          <w:kern w:val="2"/>
          <w:sz w:val="32"/>
          <w:szCs w:val="32"/>
          <w:u w:val="none" w:color="auto"/>
          <w:shd w:val="clear" w:color="auto" w:fill="FFFFFF"/>
        </w:rPr>
        <w:t>国家</w:t>
      </w:r>
      <w:r>
        <w:rPr>
          <w:rFonts w:hint="eastAsia" w:ascii="仿宋" w:hAnsi="仿宋" w:eastAsia="仿宋" w:cs="仿宋"/>
          <w:kern w:val="2"/>
          <w:sz w:val="32"/>
          <w:szCs w:val="32"/>
          <w:u w:val="none" w:color="auto"/>
          <w:shd w:val="clear" w:color="auto" w:fill="FFFFFF"/>
        </w:rPr>
        <w:t>机关、法律法规授权的具有管理公共事务职能的组织在法定权限范围内，就相关联的事项采取下列一项或者多项失信惩戒措施：</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（一）在实施行政许可等工作中，列为重点审查对象，根据实际情况减少</w:t>
      </w:r>
      <w:r>
        <w:rPr>
          <w:rFonts w:ascii="仿宋" w:hAnsi="仿宋" w:eastAsia="仿宋" w:cs="仿宋"/>
          <w:kern w:val="2"/>
          <w:sz w:val="32"/>
          <w:szCs w:val="32"/>
          <w:u w:val="none" w:color="auto"/>
          <w:shd w:val="clear" w:color="auto" w:fill="FFFFFF"/>
        </w:rPr>
        <w:t>或取消</w:t>
      </w:r>
      <w:r>
        <w:rPr>
          <w:rFonts w:hint="eastAsia" w:ascii="仿宋" w:hAnsi="仿宋" w:eastAsia="仿宋" w:cs="仿宋"/>
          <w:kern w:val="2"/>
          <w:sz w:val="32"/>
          <w:szCs w:val="32"/>
          <w:u w:val="none" w:color="auto"/>
          <w:shd w:val="clear" w:color="auto" w:fill="FFFFFF"/>
        </w:rPr>
        <w:t>对其采取承诺制审批等便利化措施；</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（二）在财政性资金和项目支持中，根据实际情况给予相应限制；</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（三）在公共资源交易中，给予信用减分、降低信用等级；</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（四）在日常监管中，适当提高</w:t>
      </w:r>
      <w:r>
        <w:rPr>
          <w:rFonts w:ascii="仿宋" w:hAnsi="仿宋" w:eastAsia="仿宋" w:cs="仿宋"/>
          <w:kern w:val="2"/>
          <w:sz w:val="32"/>
          <w:szCs w:val="32"/>
          <w:u w:val="none" w:color="auto"/>
          <w:shd w:val="clear" w:color="auto" w:fill="FFFFFF"/>
        </w:rPr>
        <w:t>检</w:t>
      </w:r>
      <w:r>
        <w:rPr>
          <w:rFonts w:hint="eastAsia" w:ascii="仿宋" w:hAnsi="仿宋" w:eastAsia="仿宋" w:cs="仿宋"/>
          <w:kern w:val="2"/>
          <w:sz w:val="32"/>
          <w:szCs w:val="32"/>
          <w:u w:val="none" w:color="auto"/>
          <w:shd w:val="clear" w:color="auto" w:fill="FFFFFF"/>
        </w:rPr>
        <w:t>查频次；</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（五）对失信主体进行约谈，约谈情况应当记入信用记录；</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（六）法律、法规和国家有关规定明确的其他惩戒措施。</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ascii="仿宋" w:hAnsi="仿宋" w:eastAsia="仿宋" w:cs="仿宋"/>
          <w:kern w:val="2"/>
          <w:sz w:val="32"/>
          <w:szCs w:val="32"/>
          <w:u w:val="none" w:color="auto"/>
          <w:shd w:val="clear" w:color="auto" w:fill="FFFFFF"/>
        </w:rPr>
        <w:t>国家</w:t>
      </w:r>
      <w:r>
        <w:rPr>
          <w:rFonts w:hint="eastAsia" w:ascii="仿宋" w:hAnsi="仿宋" w:eastAsia="仿宋" w:cs="仿宋"/>
          <w:kern w:val="2"/>
          <w:sz w:val="32"/>
          <w:szCs w:val="32"/>
          <w:u w:val="none" w:color="auto"/>
          <w:shd w:val="clear" w:color="auto" w:fill="FFFFFF"/>
        </w:rPr>
        <w:t>机关、法律法规授权的具有管理公共事务职能的组织，不得在法律、法规或者国家有关规定之外随意增设惩戒措施或者在法定惩戒标准上加重惩戒。</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sz w:val="32"/>
          <w:szCs w:val="32"/>
          <w:u w:val="none" w:color="auto"/>
          <w:shd w:val="clear" w:color="auto" w:fill="FFFFFF"/>
        </w:rPr>
      </w:pPr>
      <w:r>
        <w:rPr>
          <w:rFonts w:hint="eastAsia" w:ascii="黑体" w:hAnsi="黑体" w:eastAsia="黑体" w:cs="黑体"/>
          <w:sz w:val="32"/>
          <w:szCs w:val="32"/>
          <w:u w:val="none" w:color="auto"/>
          <w:shd w:val="clear" w:color="auto" w:fill="FFFFFF"/>
        </w:rPr>
        <w:t>第三十</w:t>
      </w:r>
      <w:r>
        <w:rPr>
          <w:rFonts w:ascii="黑体" w:hAnsi="黑体" w:eastAsia="黑体" w:cs="黑体"/>
          <w:sz w:val="32"/>
          <w:szCs w:val="32"/>
          <w:u w:val="none" w:color="auto"/>
          <w:shd w:val="clear" w:color="auto" w:fill="FFFFFF"/>
        </w:rPr>
        <w:t>四</w:t>
      </w:r>
      <w:r>
        <w:rPr>
          <w:rFonts w:hint="eastAsia" w:ascii="黑体" w:hAnsi="黑体" w:eastAsia="黑体" w:cs="黑体"/>
          <w:sz w:val="32"/>
          <w:szCs w:val="32"/>
          <w:u w:val="none" w:color="auto"/>
          <w:shd w:val="clear" w:color="auto" w:fill="FFFFFF"/>
        </w:rPr>
        <w:t>条【严重失信行为】</w:t>
      </w:r>
      <w:r>
        <w:rPr>
          <w:rFonts w:hint="eastAsia" w:ascii="仿宋_GB2312" w:hAnsi="仿宋_GB2312" w:eastAsia="仿宋_GB2312" w:cs="仿宋_GB2312"/>
          <w:sz w:val="32"/>
          <w:szCs w:val="32"/>
          <w:u w:val="none" w:color="auto"/>
        </w:rPr>
        <w:t xml:space="preserve"> </w:t>
      </w:r>
      <w:r>
        <w:rPr>
          <w:rFonts w:hint="eastAsia" w:ascii="仿宋" w:hAnsi="仿宋" w:eastAsia="仿宋" w:cs="仿宋"/>
          <w:sz w:val="32"/>
          <w:szCs w:val="32"/>
          <w:u w:val="none" w:color="auto"/>
          <w:shd w:val="clear" w:color="auto" w:fill="FFFFFF"/>
        </w:rPr>
        <w:t>信用主体的下列失信行为属于严重失信行为：</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（一）严重</w:t>
      </w:r>
      <w:r>
        <w:rPr>
          <w:rFonts w:ascii="仿宋" w:hAnsi="仿宋" w:eastAsia="仿宋" w:cs="仿宋"/>
          <w:kern w:val="2"/>
          <w:sz w:val="32"/>
          <w:szCs w:val="32"/>
          <w:u w:val="none" w:color="auto"/>
          <w:shd w:val="clear" w:color="auto" w:fill="FFFFFF"/>
        </w:rPr>
        <w:t>危害人民群众</w:t>
      </w:r>
      <w:r>
        <w:rPr>
          <w:rFonts w:hint="eastAsia" w:ascii="仿宋" w:hAnsi="仿宋" w:eastAsia="仿宋" w:cs="仿宋"/>
          <w:kern w:val="2"/>
          <w:sz w:val="32"/>
          <w:szCs w:val="32"/>
          <w:u w:val="none" w:color="auto"/>
          <w:shd w:val="clear" w:color="auto" w:fill="FFFFFF"/>
        </w:rPr>
        <w:t>身体健康和生命安全的行为；</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（二）严重破坏市场公平竞争秩序和社会正常秩序的行为；</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（三）拒不履行法定义务，严重影响司法机关、</w:t>
      </w:r>
      <w:r>
        <w:rPr>
          <w:rFonts w:ascii="仿宋" w:hAnsi="仿宋" w:eastAsia="仿宋" w:cs="仿宋"/>
          <w:kern w:val="2"/>
          <w:sz w:val="32"/>
          <w:szCs w:val="32"/>
          <w:u w:val="none" w:color="auto"/>
          <w:shd w:val="clear" w:color="auto" w:fill="FFFFFF"/>
        </w:rPr>
        <w:t>行政机关</w:t>
      </w:r>
      <w:r>
        <w:rPr>
          <w:rFonts w:hint="eastAsia" w:ascii="仿宋" w:hAnsi="仿宋" w:eastAsia="仿宋" w:cs="仿宋"/>
          <w:kern w:val="2"/>
          <w:sz w:val="32"/>
          <w:szCs w:val="32"/>
          <w:u w:val="none" w:color="auto"/>
          <w:shd w:val="clear" w:color="auto" w:fill="FFFFFF"/>
        </w:rPr>
        <w:t>公信力的行为；</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（四）拒不履行国防义务，危害国防利益，破坏国防设施的行为；</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（五）国家规定的其他严重失信行为。</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640" w:firstLineChars="200"/>
        <w:jc w:val="both"/>
        <w:textAlignment w:val="auto"/>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认定严重失信行为，应当按照国家制定并公布的严重失信行为认定办法确定的条件、程序和标准进行。</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第三十</w:t>
      </w:r>
      <w:r>
        <w:rPr>
          <w:rFonts w:ascii="黑体" w:hAnsi="黑体" w:eastAsia="黑体" w:cs="黑体"/>
          <w:kern w:val="2"/>
          <w:sz w:val="32"/>
          <w:szCs w:val="32"/>
          <w:u w:val="none" w:color="auto"/>
          <w:shd w:val="clear" w:color="auto" w:fill="FFFFFF"/>
        </w:rPr>
        <w:t>五</w:t>
      </w:r>
      <w:r>
        <w:rPr>
          <w:rFonts w:hint="eastAsia" w:ascii="黑体" w:hAnsi="黑体" w:eastAsia="黑体" w:cs="黑体"/>
          <w:kern w:val="2"/>
          <w:sz w:val="32"/>
          <w:szCs w:val="32"/>
          <w:u w:val="none" w:color="auto"/>
          <w:shd w:val="clear" w:color="auto" w:fill="FFFFFF"/>
        </w:rPr>
        <w:t>条【严重失信惩戒措施】</w:t>
      </w:r>
      <w:r>
        <w:rPr>
          <w:rFonts w:hint="eastAsia" w:ascii="仿宋" w:hAnsi="仿宋" w:eastAsia="仿宋" w:cs="仿宋"/>
          <w:kern w:val="2"/>
          <w:sz w:val="32"/>
          <w:szCs w:val="32"/>
          <w:u w:val="none" w:color="auto"/>
          <w:shd w:val="clear" w:color="auto" w:fill="FFFFFF"/>
        </w:rPr>
        <w:t xml:space="preserve"> 对列入严重失信主体名单的信用主体，有关</w:t>
      </w:r>
      <w:r>
        <w:rPr>
          <w:rFonts w:ascii="仿宋" w:hAnsi="仿宋" w:eastAsia="仿宋" w:cs="仿宋"/>
          <w:kern w:val="2"/>
          <w:sz w:val="32"/>
          <w:szCs w:val="32"/>
          <w:u w:val="none" w:color="auto"/>
          <w:shd w:val="clear" w:color="auto" w:fill="FFFFFF"/>
        </w:rPr>
        <w:t>国家</w:t>
      </w:r>
      <w:r>
        <w:rPr>
          <w:rFonts w:hint="eastAsia" w:ascii="仿宋" w:hAnsi="仿宋" w:eastAsia="仿宋" w:cs="仿宋"/>
          <w:kern w:val="2"/>
          <w:sz w:val="32"/>
          <w:szCs w:val="32"/>
          <w:u w:val="none" w:color="auto"/>
          <w:shd w:val="clear" w:color="auto" w:fill="FFFFFF"/>
        </w:rPr>
        <w:t>机关应当严格依照法律、行政法规和国家有关规定采取以下惩戒措施：</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（一）限制或禁止进入相关市场和相关行业；</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（二）限制相关任职资格，取消评优评先资格或者撤销相关荣誉、称号；</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（三）限制开展相关金融业务；</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（四）限制享受财政性资金和项目支持政策；</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w:t>
      </w:r>
      <w:r>
        <w:rPr>
          <w:rFonts w:ascii="仿宋" w:hAnsi="仿宋" w:eastAsia="仿宋" w:cs="仿宋"/>
          <w:kern w:val="2"/>
          <w:sz w:val="32"/>
          <w:szCs w:val="32"/>
          <w:u w:val="none" w:color="auto"/>
          <w:shd w:val="clear" w:color="auto" w:fill="FFFFFF"/>
        </w:rPr>
        <w:t>五</w:t>
      </w:r>
      <w:r>
        <w:rPr>
          <w:rFonts w:hint="eastAsia" w:ascii="仿宋" w:hAnsi="仿宋" w:eastAsia="仿宋" w:cs="仿宋"/>
          <w:kern w:val="2"/>
          <w:sz w:val="32"/>
          <w:szCs w:val="32"/>
          <w:u w:val="none" w:color="auto"/>
          <w:shd w:val="clear" w:color="auto" w:fill="FFFFFF"/>
        </w:rPr>
        <w:t>）限制参加政府采购，政府投资项目招标投标，国有土地招标、拍卖、挂牌等公共资源交易活动；</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w:t>
      </w:r>
      <w:r>
        <w:rPr>
          <w:rFonts w:ascii="仿宋" w:hAnsi="仿宋" w:eastAsia="仿宋" w:cs="仿宋"/>
          <w:kern w:val="2"/>
          <w:sz w:val="32"/>
          <w:szCs w:val="32"/>
          <w:u w:val="none" w:color="auto"/>
          <w:shd w:val="clear" w:color="auto" w:fill="FFFFFF"/>
        </w:rPr>
        <w:t>六</w:t>
      </w:r>
      <w:r>
        <w:rPr>
          <w:rFonts w:hint="eastAsia" w:ascii="仿宋" w:hAnsi="仿宋" w:eastAsia="仿宋" w:cs="仿宋"/>
          <w:kern w:val="2"/>
          <w:sz w:val="32"/>
          <w:szCs w:val="32"/>
          <w:u w:val="none" w:color="auto"/>
          <w:shd w:val="clear" w:color="auto" w:fill="FFFFFF"/>
        </w:rPr>
        <w:t>）限制高消费；</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w:t>
      </w:r>
      <w:r>
        <w:rPr>
          <w:rFonts w:ascii="仿宋" w:hAnsi="仿宋" w:eastAsia="仿宋" w:cs="仿宋"/>
          <w:kern w:val="2"/>
          <w:sz w:val="32"/>
          <w:szCs w:val="32"/>
          <w:u w:val="none" w:color="auto"/>
          <w:shd w:val="clear" w:color="auto" w:fill="FFFFFF"/>
        </w:rPr>
        <w:t>七</w:t>
      </w:r>
      <w:r>
        <w:rPr>
          <w:rFonts w:hint="eastAsia" w:ascii="仿宋" w:hAnsi="仿宋" w:eastAsia="仿宋" w:cs="仿宋"/>
          <w:kern w:val="2"/>
          <w:sz w:val="32"/>
          <w:szCs w:val="32"/>
          <w:u w:val="none" w:color="auto"/>
          <w:shd w:val="clear" w:color="auto" w:fill="FFFFFF"/>
        </w:rPr>
        <w:t>）</w:t>
      </w:r>
      <w:r>
        <w:rPr>
          <w:rFonts w:ascii="仿宋" w:hAnsi="仿宋" w:eastAsia="仿宋" w:cs="仿宋"/>
          <w:kern w:val="2"/>
          <w:sz w:val="32"/>
          <w:szCs w:val="32"/>
          <w:u w:val="none" w:color="auto"/>
          <w:shd w:val="clear" w:color="auto" w:fill="FFFFFF"/>
        </w:rPr>
        <w:t>国家</w:t>
      </w:r>
      <w:r>
        <w:rPr>
          <w:rFonts w:hint="eastAsia" w:ascii="仿宋" w:hAnsi="仿宋" w:eastAsia="仿宋" w:cs="仿宋"/>
          <w:kern w:val="2"/>
          <w:sz w:val="32"/>
          <w:szCs w:val="32"/>
          <w:u w:val="none" w:color="auto"/>
          <w:shd w:val="clear" w:color="auto" w:fill="FFFFFF"/>
        </w:rPr>
        <w:t>规定的其他惩戒措施。</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第三十</w:t>
      </w:r>
      <w:r>
        <w:rPr>
          <w:rFonts w:ascii="黑体" w:hAnsi="黑体" w:eastAsia="黑体" w:cs="黑体"/>
          <w:kern w:val="2"/>
          <w:sz w:val="32"/>
          <w:szCs w:val="32"/>
          <w:u w:val="none" w:color="auto"/>
          <w:shd w:val="clear" w:color="auto" w:fill="FFFFFF"/>
        </w:rPr>
        <w:t>六</w:t>
      </w:r>
      <w:r>
        <w:rPr>
          <w:rFonts w:hint="eastAsia" w:ascii="黑体" w:hAnsi="黑体" w:eastAsia="黑体" w:cs="黑体"/>
          <w:kern w:val="2"/>
          <w:sz w:val="32"/>
          <w:szCs w:val="32"/>
          <w:u w:val="none" w:color="auto"/>
          <w:shd w:val="clear" w:color="auto" w:fill="FFFFFF"/>
        </w:rPr>
        <w:t>条【</w:t>
      </w:r>
      <w:r>
        <w:rPr>
          <w:rFonts w:ascii="黑体" w:hAnsi="黑体" w:eastAsia="黑体" w:cs="黑体"/>
          <w:kern w:val="2"/>
          <w:sz w:val="32"/>
          <w:szCs w:val="32"/>
          <w:u w:val="none" w:color="auto"/>
          <w:shd w:val="clear" w:color="auto" w:fill="FFFFFF"/>
        </w:rPr>
        <w:t>严重失信主体名单认定</w:t>
      </w:r>
      <w:r>
        <w:rPr>
          <w:rFonts w:hint="eastAsia" w:ascii="黑体" w:hAnsi="黑体" w:eastAsia="黑体" w:cs="黑体"/>
          <w:kern w:val="2"/>
          <w:sz w:val="32"/>
          <w:szCs w:val="32"/>
          <w:u w:val="none" w:color="auto"/>
          <w:shd w:val="clear" w:color="auto" w:fill="FFFFFF"/>
        </w:rPr>
        <w:t>】</w:t>
      </w:r>
      <w:r>
        <w:rPr>
          <w:rFonts w:hint="eastAsia" w:ascii="仿宋" w:hAnsi="仿宋" w:eastAsia="仿宋" w:cs="仿宋"/>
          <w:kern w:val="2"/>
          <w:sz w:val="32"/>
          <w:szCs w:val="32"/>
          <w:u w:val="none" w:color="auto"/>
          <w:shd w:val="clear" w:color="auto" w:fill="FFFFFF"/>
        </w:rPr>
        <w:t xml:space="preserve"> </w:t>
      </w:r>
      <w:r>
        <w:rPr>
          <w:rFonts w:ascii="仿宋" w:hAnsi="仿宋" w:eastAsia="仿宋" w:cs="仿宋"/>
          <w:kern w:val="2"/>
          <w:sz w:val="32"/>
          <w:szCs w:val="32"/>
          <w:u w:val="none" w:color="auto"/>
          <w:shd w:val="clear" w:color="auto" w:fill="FFFFFF"/>
        </w:rPr>
        <w:t>县级以上国家机关、法律法规授权具有管理公共事务职能的组织，应当按照国家规定的认定标准、认定程序，认定建立严重失信主体名单。列入严重失信主体名单的，认定部门应当制作认定文书，载明事由、依据、失信惩戒措施提示、移出条件和程序以及救济途径，一并告知被列入失信主体。信用主体被列入严重失信主体名单的，可以陈述和申辩。</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第三十</w:t>
      </w:r>
      <w:r>
        <w:rPr>
          <w:rFonts w:ascii="黑体" w:hAnsi="黑体" w:eastAsia="黑体" w:cs="黑体"/>
          <w:kern w:val="2"/>
          <w:sz w:val="32"/>
          <w:szCs w:val="32"/>
          <w:u w:val="none" w:color="auto"/>
          <w:shd w:val="clear" w:color="auto" w:fill="FFFFFF"/>
        </w:rPr>
        <w:t>七</w:t>
      </w:r>
      <w:r>
        <w:rPr>
          <w:rFonts w:hint="eastAsia" w:ascii="黑体" w:hAnsi="黑体" w:eastAsia="黑体" w:cs="黑体"/>
          <w:kern w:val="2"/>
          <w:sz w:val="32"/>
          <w:szCs w:val="32"/>
          <w:u w:val="none" w:color="auto"/>
          <w:shd w:val="clear" w:color="auto" w:fill="FFFFFF"/>
        </w:rPr>
        <w:t>条【失信惩戒措施清单】</w:t>
      </w:r>
      <w:r>
        <w:rPr>
          <w:rFonts w:hint="eastAsia" w:ascii="仿宋" w:hAnsi="仿宋" w:eastAsia="仿宋" w:cs="仿宋"/>
          <w:kern w:val="2"/>
          <w:sz w:val="32"/>
          <w:szCs w:val="32"/>
          <w:u w:val="none" w:color="auto"/>
          <w:shd w:val="clear" w:color="auto" w:fill="FFFFFF"/>
        </w:rPr>
        <w:t xml:space="preserve"> </w:t>
      </w:r>
      <w:r>
        <w:rPr>
          <w:rFonts w:ascii="仿宋" w:hAnsi="仿宋" w:eastAsia="仿宋" w:cs="仿宋"/>
          <w:kern w:val="2"/>
          <w:sz w:val="32"/>
          <w:szCs w:val="32"/>
          <w:u w:val="none" w:color="auto"/>
          <w:shd w:val="clear" w:color="auto" w:fill="FFFFFF"/>
        </w:rPr>
        <w:t>失信惩戒措施实行清单制管理。清单分为全国失信惩戒措施基础清单、省失信惩戒措施补充清单。</w:t>
      </w:r>
      <w:r>
        <w:rPr>
          <w:rFonts w:hint="eastAsia" w:ascii="仿宋" w:hAnsi="仿宋" w:eastAsia="仿宋" w:cs="仿宋"/>
          <w:kern w:val="2"/>
          <w:sz w:val="32"/>
          <w:szCs w:val="32"/>
          <w:u w:val="none" w:color="auto"/>
          <w:shd w:val="clear" w:color="auto" w:fill="FFFFFF"/>
        </w:rPr>
        <w:t>省人民政府发展改革部门</w:t>
      </w:r>
      <w:r>
        <w:rPr>
          <w:rFonts w:ascii="仿宋" w:hAnsi="仿宋" w:eastAsia="仿宋" w:cs="仿宋"/>
          <w:kern w:val="2"/>
          <w:sz w:val="32"/>
          <w:szCs w:val="32"/>
          <w:u w:val="none" w:color="auto"/>
          <w:shd w:val="clear" w:color="auto" w:fill="FFFFFF"/>
        </w:rPr>
        <w:t>可</w:t>
      </w:r>
      <w:r>
        <w:rPr>
          <w:rFonts w:hint="eastAsia" w:ascii="仿宋" w:hAnsi="仿宋" w:eastAsia="仿宋" w:cs="仿宋"/>
          <w:kern w:val="2"/>
          <w:sz w:val="32"/>
          <w:szCs w:val="32"/>
          <w:u w:val="none" w:color="auto"/>
          <w:shd w:val="clear" w:color="auto" w:fill="FFFFFF"/>
        </w:rPr>
        <w:t>依据地方性法规，会同有关部门制定适用于本</w:t>
      </w:r>
      <w:r>
        <w:rPr>
          <w:rFonts w:ascii="仿宋" w:hAnsi="仿宋" w:eastAsia="仿宋" w:cs="仿宋"/>
          <w:kern w:val="2"/>
          <w:sz w:val="32"/>
          <w:szCs w:val="32"/>
          <w:u w:val="none" w:color="auto"/>
          <w:shd w:val="clear" w:color="auto" w:fill="FFFFFF"/>
        </w:rPr>
        <w:t>省</w:t>
      </w:r>
      <w:r>
        <w:rPr>
          <w:rFonts w:hint="eastAsia" w:ascii="仿宋" w:hAnsi="仿宋" w:eastAsia="仿宋" w:cs="仿宋"/>
          <w:kern w:val="2"/>
          <w:sz w:val="32"/>
          <w:szCs w:val="32"/>
          <w:u w:val="none" w:color="auto"/>
          <w:shd w:val="clear" w:color="auto" w:fill="FFFFFF"/>
        </w:rPr>
        <w:t>的失信惩戒措施补充清单</w:t>
      </w:r>
      <w:r>
        <w:rPr>
          <w:rFonts w:ascii="仿宋" w:hAnsi="仿宋" w:eastAsia="仿宋" w:cs="仿宋"/>
          <w:kern w:val="2"/>
          <w:sz w:val="32"/>
          <w:szCs w:val="32"/>
          <w:u w:val="none" w:color="auto"/>
          <w:shd w:val="clear" w:color="auto" w:fill="FFFFFF"/>
        </w:rPr>
        <w:t>，列明惩戒的具体事项、实施对象、实施手段、实施主体、实施依据等内容</w:t>
      </w:r>
      <w:r>
        <w:rPr>
          <w:rFonts w:hint="eastAsia" w:ascii="仿宋" w:hAnsi="仿宋" w:eastAsia="仿宋" w:cs="仿宋"/>
          <w:kern w:val="2"/>
          <w:sz w:val="32"/>
          <w:szCs w:val="32"/>
          <w:u w:val="none" w:color="auto"/>
          <w:shd w:val="clear" w:color="auto" w:fill="FFFFFF"/>
        </w:rPr>
        <w:t>，报经省</w:t>
      </w:r>
      <w:r>
        <w:rPr>
          <w:rFonts w:ascii="仿宋" w:hAnsi="仿宋" w:eastAsia="仿宋" w:cs="仿宋"/>
          <w:kern w:val="2"/>
          <w:sz w:val="32"/>
          <w:szCs w:val="32"/>
          <w:u w:val="none" w:color="auto"/>
          <w:shd w:val="clear" w:color="auto" w:fill="FFFFFF"/>
        </w:rPr>
        <w:t>人民政府批准后</w:t>
      </w:r>
      <w:r>
        <w:rPr>
          <w:rFonts w:hint="eastAsia" w:ascii="仿宋" w:hAnsi="仿宋" w:eastAsia="仿宋" w:cs="仿宋"/>
          <w:kern w:val="2"/>
          <w:sz w:val="32"/>
          <w:szCs w:val="32"/>
          <w:u w:val="none" w:color="auto"/>
          <w:shd w:val="clear" w:color="auto" w:fill="FFFFFF"/>
        </w:rPr>
        <w:t>向社会公布，并实行动态管理。</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第三十</w:t>
      </w:r>
      <w:r>
        <w:rPr>
          <w:rFonts w:ascii="黑体" w:hAnsi="黑体" w:eastAsia="黑体" w:cs="黑体"/>
          <w:kern w:val="2"/>
          <w:sz w:val="32"/>
          <w:szCs w:val="32"/>
          <w:u w:val="none" w:color="auto"/>
          <w:shd w:val="clear" w:color="auto" w:fill="FFFFFF"/>
        </w:rPr>
        <w:t>八</w:t>
      </w:r>
      <w:r>
        <w:rPr>
          <w:rFonts w:hint="eastAsia" w:ascii="黑体" w:hAnsi="黑体" w:eastAsia="黑体" w:cs="黑体"/>
          <w:kern w:val="2"/>
          <w:sz w:val="32"/>
          <w:szCs w:val="32"/>
          <w:u w:val="none" w:color="auto"/>
          <w:shd w:val="clear" w:color="auto" w:fill="FFFFFF"/>
        </w:rPr>
        <w:t>条 【</w:t>
      </w:r>
      <w:r>
        <w:rPr>
          <w:rFonts w:ascii="黑体" w:hAnsi="黑体" w:eastAsia="黑体" w:cs="黑体"/>
          <w:kern w:val="2"/>
          <w:sz w:val="32"/>
          <w:szCs w:val="32"/>
          <w:u w:val="none" w:color="auto"/>
          <w:shd w:val="clear" w:color="auto" w:fill="FFFFFF"/>
        </w:rPr>
        <w:t>严重失信行为责任人的记录和惩戒</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严重失信主体是法人或者非法人组织的，公共信用信息提供单位在记录其严重失信信息时应当标明该失信主体法定代表人</w:t>
      </w:r>
      <w:r>
        <w:rPr>
          <w:rFonts w:ascii="仿宋" w:hAnsi="仿宋" w:eastAsia="仿宋" w:cs="仿宋"/>
          <w:kern w:val="2"/>
          <w:sz w:val="32"/>
          <w:szCs w:val="32"/>
          <w:u w:val="none" w:color="auto"/>
          <w:shd w:val="clear" w:color="auto" w:fill="FFFFFF"/>
        </w:rPr>
        <w:t>、</w:t>
      </w:r>
      <w:r>
        <w:rPr>
          <w:rFonts w:hint="eastAsia" w:ascii="仿宋" w:hAnsi="仿宋" w:eastAsia="仿宋" w:cs="仿宋"/>
          <w:kern w:val="2"/>
          <w:sz w:val="32"/>
          <w:szCs w:val="32"/>
          <w:u w:val="none" w:color="auto"/>
          <w:shd w:val="clear" w:color="auto" w:fill="FFFFFF"/>
        </w:rPr>
        <w:t>主要负责人、实际控制人</w:t>
      </w:r>
      <w:r>
        <w:rPr>
          <w:rFonts w:ascii="仿宋" w:hAnsi="仿宋" w:eastAsia="仿宋" w:cs="仿宋"/>
          <w:kern w:val="2"/>
          <w:sz w:val="32"/>
          <w:szCs w:val="32"/>
          <w:u w:val="none" w:color="auto"/>
          <w:shd w:val="clear" w:color="auto" w:fill="FFFFFF"/>
        </w:rPr>
        <w:t>和其他直接责任人</w:t>
      </w:r>
      <w:r>
        <w:rPr>
          <w:rFonts w:hint="eastAsia" w:ascii="仿宋" w:hAnsi="仿宋" w:eastAsia="仿宋" w:cs="仿宋"/>
          <w:kern w:val="2"/>
          <w:sz w:val="32"/>
          <w:szCs w:val="32"/>
          <w:u w:val="none" w:color="auto"/>
          <w:shd w:val="clear" w:color="auto" w:fill="FFFFFF"/>
        </w:rPr>
        <w:t>的信息。有关部门和单位应当依照法律、行政法规和国家有关规定对其法定代表人或者主要负责人、实际控制人进行失信惩戒，并将相关失信行为记入其个人信用记录。</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三十九</w:t>
      </w:r>
      <w:r>
        <w:rPr>
          <w:rFonts w:hint="eastAsia" w:ascii="黑体" w:hAnsi="黑体" w:eastAsia="黑体" w:cs="黑体"/>
          <w:kern w:val="2"/>
          <w:sz w:val="32"/>
          <w:szCs w:val="32"/>
          <w:u w:val="none" w:color="auto"/>
          <w:shd w:val="clear" w:color="auto" w:fill="FFFFFF"/>
        </w:rPr>
        <w:t>条【信用承诺制度】</w:t>
      </w:r>
      <w:r>
        <w:rPr>
          <w:rFonts w:hint="eastAsia" w:ascii="仿宋_GB2312" w:hAnsi="仿宋_GB2312" w:eastAsia="仿宋_GB2312" w:cs="仿宋_GB2312"/>
          <w:sz w:val="32"/>
          <w:szCs w:val="32"/>
          <w:u w:val="none" w:color="auto"/>
        </w:rPr>
        <w:t xml:space="preserve"> </w:t>
      </w:r>
      <w:r>
        <w:rPr>
          <w:rFonts w:ascii="仿宋" w:hAnsi="仿宋" w:eastAsia="仿宋" w:cs="仿宋"/>
          <w:kern w:val="2"/>
          <w:sz w:val="32"/>
          <w:szCs w:val="32"/>
          <w:u w:val="none" w:color="auto"/>
          <w:shd w:val="clear" w:color="auto" w:fill="FFFFFF"/>
        </w:rPr>
        <w:t>国家机关、法律法规授权的具有管理公共事务职能的组织</w:t>
      </w:r>
      <w:r>
        <w:rPr>
          <w:rFonts w:hint="eastAsia" w:ascii="仿宋" w:hAnsi="仿宋" w:eastAsia="仿宋" w:cs="仿宋"/>
          <w:kern w:val="2"/>
          <w:sz w:val="32"/>
          <w:szCs w:val="32"/>
          <w:u w:val="none" w:color="auto"/>
          <w:shd w:val="clear" w:color="auto" w:fill="FFFFFF"/>
        </w:rPr>
        <w:t>应当建立健全信用承诺制度，构建以信用为基础的新型监督管理机制。</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市场主体在办理适用信用承诺制的行政许可事项时作出的书面承诺，其履行情况应当记入信用记录并作为事中事后监督管理的重要依据。</w:t>
      </w:r>
    </w:p>
    <w:p>
      <w:pPr>
        <w:pStyle w:val="10"/>
        <w:spacing w:before="0" w:beforeAutospacing="0" w:after="0" w:afterAutospacing="0" w:line="640" w:lineRule="exact"/>
        <w:ind w:firstLine="640" w:firstLineChars="200"/>
        <w:jc w:val="both"/>
        <w:rPr>
          <w:rFonts w:ascii="仿宋_GB2312" w:hAnsi="仿宋_GB2312" w:eastAsia="仿宋_GB2312" w:cs="仿宋_GB2312"/>
          <w:sz w:val="32"/>
          <w:szCs w:val="32"/>
          <w:u w:val="none" w:color="auto"/>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四十</w:t>
      </w:r>
      <w:r>
        <w:rPr>
          <w:rFonts w:hint="eastAsia" w:ascii="黑体" w:hAnsi="黑体" w:eastAsia="黑体" w:cs="黑体"/>
          <w:kern w:val="2"/>
          <w:sz w:val="32"/>
          <w:szCs w:val="32"/>
          <w:u w:val="none" w:color="auto"/>
          <w:shd w:val="clear" w:color="auto" w:fill="FFFFFF"/>
        </w:rPr>
        <w:t>条 【市场性</w:t>
      </w:r>
      <w:r>
        <w:rPr>
          <w:rFonts w:ascii="黑体" w:hAnsi="黑体" w:eastAsia="黑体" w:cs="黑体"/>
          <w:kern w:val="2"/>
          <w:sz w:val="32"/>
          <w:szCs w:val="32"/>
          <w:u w:val="none" w:color="auto"/>
          <w:shd w:val="clear" w:color="auto" w:fill="FFFFFF"/>
        </w:rPr>
        <w:t>奖惩</w:t>
      </w:r>
      <w:r>
        <w:rPr>
          <w:rFonts w:hint="eastAsia" w:ascii="黑体" w:hAnsi="黑体" w:eastAsia="黑体" w:cs="黑体"/>
          <w:kern w:val="2"/>
          <w:sz w:val="32"/>
          <w:szCs w:val="32"/>
          <w:u w:val="none" w:color="auto"/>
          <w:shd w:val="clear" w:color="auto" w:fill="FFFFFF"/>
        </w:rPr>
        <w:t>措施】</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鼓励市场主体在经济活动中根据信用主体的信用状况，对守信主体采取优惠便利、增加交易机会等降低市场交易成本的措施；对失信主体采取取消优惠、提高保证金等增加市场交易成本的措施。</w:t>
      </w:r>
    </w:p>
    <w:p>
      <w:pPr>
        <w:ind w:firstLine="640" w:firstLineChars="200"/>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四十一</w:t>
      </w:r>
      <w:r>
        <w:rPr>
          <w:rFonts w:hint="eastAsia" w:ascii="黑体" w:hAnsi="黑体" w:eastAsia="黑体" w:cs="黑体"/>
          <w:kern w:val="2"/>
          <w:sz w:val="32"/>
          <w:szCs w:val="32"/>
          <w:u w:val="none" w:color="auto"/>
          <w:shd w:val="clear" w:color="auto" w:fill="FFFFFF"/>
        </w:rPr>
        <w:t>条【</w:t>
      </w:r>
      <w:r>
        <w:rPr>
          <w:rFonts w:ascii="黑体" w:hAnsi="黑体" w:eastAsia="黑体" w:cs="黑体"/>
          <w:kern w:val="2"/>
          <w:sz w:val="32"/>
          <w:szCs w:val="32"/>
          <w:u w:val="none" w:color="auto"/>
          <w:shd w:val="clear" w:color="auto" w:fill="FFFFFF"/>
        </w:rPr>
        <w:t>降低或提高交易成本</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ascii="仿宋" w:hAnsi="仿宋" w:eastAsia="仿宋" w:cs="仿宋"/>
          <w:kern w:val="2"/>
          <w:sz w:val="32"/>
          <w:szCs w:val="32"/>
          <w:u w:val="none" w:color="auto"/>
          <w:shd w:val="clear" w:color="auto" w:fill="FFFFFF"/>
        </w:rPr>
        <w:t>鼓励国家机关及金融机构开发信贷、融资等方面的信用产品。鼓励金融机构等市场服务机构在经营活动中参考使用信用信息、信用评价和信用报告，对守信主体在融资授信、利率费率、还款方式等方面给予优惠或便利；对失信主体按照国家有关规定提高贷款利率、财产保险费率，或者限制向其提供贷款、保荐、承销、保险等服务。</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四十二</w:t>
      </w:r>
      <w:r>
        <w:rPr>
          <w:rFonts w:hint="eastAsia" w:ascii="黑体" w:hAnsi="黑体" w:eastAsia="黑体" w:cs="黑体"/>
          <w:kern w:val="2"/>
          <w:sz w:val="32"/>
          <w:szCs w:val="32"/>
          <w:u w:val="none" w:color="auto"/>
          <w:shd w:val="clear" w:color="auto" w:fill="FFFFFF"/>
        </w:rPr>
        <w:t>条【行业协会</w:t>
      </w:r>
      <w:r>
        <w:rPr>
          <w:rFonts w:ascii="黑体" w:hAnsi="黑体" w:eastAsia="黑体" w:cs="黑体"/>
          <w:kern w:val="2"/>
          <w:sz w:val="32"/>
          <w:szCs w:val="32"/>
          <w:u w:val="none" w:color="auto"/>
          <w:shd w:val="clear" w:color="auto" w:fill="FFFFFF"/>
        </w:rPr>
        <w:t>商会</w:t>
      </w:r>
      <w:r>
        <w:rPr>
          <w:rFonts w:hint="eastAsia" w:ascii="黑体" w:hAnsi="黑体" w:eastAsia="黑体" w:cs="黑体"/>
          <w:kern w:val="2"/>
          <w:sz w:val="32"/>
          <w:szCs w:val="32"/>
          <w:u w:val="none" w:color="auto"/>
          <w:shd w:val="clear" w:color="auto" w:fill="FFFFFF"/>
        </w:rPr>
        <w:t>诚信自律】</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鼓励行业协会、商会建立会员信用记录，开展信用承诺、信用培训、诚信宣传、信用评价等工作，依据章程对守信主体采取重点推荐、提升会员级别等激励措施，对失信主体采取降低会员级别、取消会员资格等惩戒措施。</w:t>
      </w:r>
    </w:p>
    <w:p>
      <w:pPr>
        <w:pStyle w:val="10"/>
        <w:spacing w:before="0" w:beforeAutospacing="0" w:after="0" w:afterAutospacing="0" w:line="640" w:lineRule="exact"/>
        <w:jc w:val="both"/>
        <w:rPr>
          <w:rStyle w:val="12"/>
          <w:rFonts w:ascii="仿宋_GB2312" w:hAnsi="仿宋_GB2312" w:eastAsia="仿宋_GB2312" w:cs="仿宋_GB2312"/>
          <w:sz w:val="32"/>
          <w:szCs w:val="32"/>
          <w:u w:val="none" w:color="auto"/>
        </w:rPr>
      </w:pPr>
    </w:p>
    <w:p>
      <w:pPr>
        <w:spacing w:line="600" w:lineRule="exact"/>
        <w:ind w:firstLine="640" w:firstLineChars="200"/>
        <w:jc w:val="center"/>
        <w:rPr>
          <w:rFonts w:ascii="黑体" w:hAnsi="黑体" w:eastAsia="黑体" w:cs="黑体"/>
          <w:sz w:val="32"/>
          <w:szCs w:val="32"/>
          <w:u w:val="none" w:color="auto"/>
          <w:shd w:val="clear" w:color="auto" w:fill="FFFFFF"/>
        </w:rPr>
      </w:pPr>
      <w:r>
        <w:rPr>
          <w:rFonts w:ascii="黑体" w:hAnsi="黑体" w:eastAsia="黑体" w:cs="黑体"/>
          <w:sz w:val="32"/>
          <w:szCs w:val="32"/>
          <w:u w:val="none" w:color="auto"/>
          <w:shd w:val="clear" w:color="auto" w:fill="FFFFFF"/>
        </w:rPr>
        <w:t xml:space="preserve">第四章  </w:t>
      </w:r>
      <w:r>
        <w:rPr>
          <w:rFonts w:hint="eastAsia" w:ascii="黑体" w:hAnsi="黑体" w:eastAsia="黑体" w:cs="黑体"/>
          <w:sz w:val="32"/>
          <w:szCs w:val="32"/>
          <w:u w:val="none" w:color="auto"/>
          <w:shd w:val="clear" w:color="auto" w:fill="FFFFFF"/>
        </w:rPr>
        <w:t>信用主体权益保护</w:t>
      </w:r>
    </w:p>
    <w:p>
      <w:pPr>
        <w:pStyle w:val="10"/>
        <w:spacing w:before="0" w:beforeAutospacing="0" w:after="0" w:afterAutospacing="0" w:line="640" w:lineRule="exact"/>
        <w:jc w:val="both"/>
        <w:rPr>
          <w:rFonts w:ascii="仿宋_GB2312" w:hAnsi="仿宋_GB2312" w:eastAsia="仿宋_GB2312" w:cs="仿宋_GB2312"/>
          <w:b/>
          <w:bCs/>
          <w:sz w:val="32"/>
          <w:szCs w:val="32"/>
          <w:u w:val="none" w:color="auto"/>
        </w:rPr>
      </w:pPr>
    </w:p>
    <w:p>
      <w:pPr>
        <w:pStyle w:val="10"/>
        <w:spacing w:before="0" w:beforeAutospacing="0" w:after="0" w:afterAutospacing="0" w:line="640" w:lineRule="exact"/>
        <w:ind w:firstLine="642"/>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四十三</w:t>
      </w:r>
      <w:r>
        <w:rPr>
          <w:rFonts w:hint="eastAsia" w:ascii="黑体" w:hAnsi="黑体" w:eastAsia="黑体" w:cs="黑体"/>
          <w:kern w:val="2"/>
          <w:sz w:val="32"/>
          <w:szCs w:val="32"/>
          <w:u w:val="none" w:color="auto"/>
          <w:shd w:val="clear" w:color="auto" w:fill="FFFFFF"/>
        </w:rPr>
        <w:t>条【</w:t>
      </w:r>
      <w:r>
        <w:rPr>
          <w:rFonts w:ascii="黑体" w:hAnsi="黑体" w:eastAsia="黑体" w:cs="黑体"/>
          <w:kern w:val="2"/>
          <w:sz w:val="32"/>
          <w:szCs w:val="32"/>
          <w:u w:val="none" w:color="auto"/>
          <w:shd w:val="clear" w:color="auto" w:fill="FFFFFF"/>
        </w:rPr>
        <w:t>权益保护</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省</w:t>
      </w:r>
      <w:r>
        <w:rPr>
          <w:rFonts w:ascii="仿宋" w:hAnsi="仿宋" w:eastAsia="仿宋" w:cs="仿宋"/>
          <w:kern w:val="2"/>
          <w:sz w:val="32"/>
          <w:szCs w:val="32"/>
          <w:u w:val="none" w:color="auto"/>
          <w:shd w:val="clear" w:color="auto" w:fill="FFFFFF"/>
        </w:rPr>
        <w:t>人民政府</w:t>
      </w:r>
      <w:r>
        <w:rPr>
          <w:rFonts w:hint="eastAsia" w:ascii="仿宋" w:hAnsi="仿宋" w:eastAsia="仿宋" w:cs="仿宋"/>
          <w:kern w:val="2"/>
          <w:sz w:val="32"/>
          <w:szCs w:val="32"/>
          <w:u w:val="none" w:color="auto"/>
          <w:shd w:val="clear" w:color="auto" w:fill="FFFFFF"/>
        </w:rPr>
        <w:t>发展改革部门应当会同有关部门建立健全信用主体权益保护制度，完善社会信用信息异议处理、信用修复、责任追究等机制，保护信用主体合法权益。</w:t>
      </w:r>
    </w:p>
    <w:p>
      <w:pPr>
        <w:pStyle w:val="10"/>
        <w:spacing w:before="0" w:beforeAutospacing="0" w:after="0" w:afterAutospacing="0" w:line="640" w:lineRule="exact"/>
        <w:ind w:firstLine="642"/>
        <w:jc w:val="both"/>
        <w:rPr>
          <w:rFonts w:hint="eastAsia"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四十四</w:t>
      </w:r>
      <w:r>
        <w:rPr>
          <w:rFonts w:hint="eastAsia" w:ascii="黑体" w:hAnsi="黑体" w:eastAsia="黑体" w:cs="黑体"/>
          <w:kern w:val="2"/>
          <w:sz w:val="32"/>
          <w:szCs w:val="32"/>
          <w:u w:val="none" w:color="auto"/>
          <w:shd w:val="clear" w:color="auto" w:fill="FFFFFF"/>
        </w:rPr>
        <w:t>条【信用主体的知情权】</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信用主体有权知晓与其相关的社会信用信息的归集、采集、共享等情况，以及其信用报告载明的信息来源和变动理由。</w:t>
      </w:r>
    </w:p>
    <w:p>
      <w:pPr>
        <w:pStyle w:val="10"/>
        <w:spacing w:before="0" w:beforeAutospacing="0" w:after="0" w:afterAutospacing="0" w:line="640" w:lineRule="exact"/>
        <w:ind w:firstLine="642"/>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四十五</w:t>
      </w:r>
      <w:r>
        <w:rPr>
          <w:rFonts w:hint="eastAsia" w:ascii="黑体" w:hAnsi="黑体" w:eastAsia="黑体" w:cs="黑体"/>
          <w:kern w:val="2"/>
          <w:sz w:val="32"/>
          <w:szCs w:val="32"/>
          <w:u w:val="none" w:color="auto"/>
          <w:shd w:val="clear" w:color="auto" w:fill="FFFFFF"/>
        </w:rPr>
        <w:t>条【信用主体的查询权】</w:t>
      </w:r>
      <w:r>
        <w:rPr>
          <w:rFonts w:hint="eastAsia" w:ascii="仿宋_GB2312" w:hAnsi="仿宋_GB2312" w:eastAsia="仿宋_GB2312" w:cs="仿宋_GB2312"/>
          <w:color w:val="auto"/>
          <w:sz w:val="32"/>
          <w:szCs w:val="32"/>
          <w:u w:val="none" w:color="auto"/>
        </w:rPr>
        <w:t xml:space="preserve"> </w:t>
      </w:r>
      <w:r>
        <w:rPr>
          <w:rFonts w:ascii="仿宋" w:hAnsi="仿宋" w:eastAsia="仿宋" w:cs="仿宋"/>
          <w:color w:val="auto"/>
          <w:kern w:val="2"/>
          <w:sz w:val="32"/>
          <w:szCs w:val="32"/>
          <w:highlight w:val="none"/>
          <w:u w:val="none" w:color="auto"/>
          <w:shd w:val="clear" w:color="auto" w:fill="FFFFFF"/>
        </w:rPr>
        <w:t>公共信用信息管理机构</w:t>
      </w:r>
      <w:r>
        <w:rPr>
          <w:rFonts w:hint="eastAsia" w:ascii="仿宋" w:hAnsi="仿宋" w:eastAsia="仿宋" w:cs="仿宋"/>
          <w:color w:val="auto"/>
          <w:kern w:val="2"/>
          <w:sz w:val="32"/>
          <w:szCs w:val="32"/>
          <w:highlight w:val="none"/>
          <w:u w:val="none" w:color="auto"/>
          <w:shd w:val="clear" w:color="auto" w:fill="FFFFFF"/>
        </w:rPr>
        <w:t>应当向信用主体提供不限次数的免费查询服务。</w:t>
      </w:r>
      <w:r>
        <w:rPr>
          <w:rFonts w:hint="eastAsia" w:ascii="仿宋" w:hAnsi="仿宋" w:eastAsia="仿宋" w:cs="仿宋"/>
          <w:kern w:val="2"/>
          <w:sz w:val="32"/>
          <w:szCs w:val="32"/>
          <w:highlight w:val="none"/>
          <w:u w:val="none" w:color="auto"/>
          <w:shd w:val="clear" w:color="auto" w:fill="FFFFFF"/>
        </w:rPr>
        <w:t>信用主体有权每年从归集、采集其社会信用信息的机构免费获取</w:t>
      </w:r>
      <w:r>
        <w:rPr>
          <w:rFonts w:ascii="仿宋" w:hAnsi="仿宋" w:eastAsia="仿宋" w:cs="仿宋"/>
          <w:kern w:val="2"/>
          <w:sz w:val="32"/>
          <w:szCs w:val="32"/>
          <w:highlight w:val="none"/>
          <w:u w:val="none" w:color="auto"/>
          <w:shd w:val="clear" w:color="auto" w:fill="FFFFFF"/>
        </w:rPr>
        <w:t>两</w:t>
      </w:r>
      <w:r>
        <w:rPr>
          <w:rFonts w:hint="eastAsia" w:ascii="仿宋" w:hAnsi="仿宋" w:eastAsia="仿宋" w:cs="仿宋"/>
          <w:kern w:val="2"/>
          <w:sz w:val="32"/>
          <w:szCs w:val="32"/>
          <w:highlight w:val="none"/>
          <w:u w:val="none" w:color="auto"/>
          <w:shd w:val="clear" w:color="auto" w:fill="FFFFFF"/>
        </w:rPr>
        <w:t>次自身的信用报告。</w:t>
      </w:r>
      <w:r>
        <w:rPr>
          <w:rFonts w:ascii="仿宋" w:hAnsi="仿宋" w:eastAsia="仿宋" w:cs="仿宋"/>
          <w:kern w:val="2"/>
          <w:sz w:val="32"/>
          <w:szCs w:val="32"/>
          <w:u w:val="none" w:color="auto"/>
          <w:shd w:val="clear" w:color="auto" w:fill="FFFFFF"/>
        </w:rPr>
        <w:t>信用报告应当注明社会信用信息的使用、查询情况。</w:t>
      </w:r>
    </w:p>
    <w:p>
      <w:pPr>
        <w:pStyle w:val="10"/>
        <w:shd w:val="clear" w:color="auto" w:fill="FFFFFF"/>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向信用主体提供相关服务的，不得将该服务与社会信用信息采集相捆绑，强迫或者变相强迫信用主体接受。</w:t>
      </w:r>
    </w:p>
    <w:p>
      <w:pPr>
        <w:pStyle w:val="10"/>
        <w:shd w:val="clear" w:color="auto" w:fill="FFFFFF"/>
        <w:spacing w:before="0" w:beforeAutospacing="0" w:after="0" w:afterAutospacing="0" w:line="640" w:lineRule="exact"/>
        <w:jc w:val="both"/>
        <w:rPr>
          <w:rFonts w:ascii="仿宋" w:hAnsi="仿宋" w:eastAsia="仿宋" w:cs="仿宋"/>
          <w:kern w:val="2"/>
          <w:sz w:val="32"/>
          <w:szCs w:val="32"/>
          <w:u w:val="none" w:color="auto"/>
          <w:shd w:val="clear" w:color="auto" w:fill="FFFFFF"/>
        </w:rPr>
      </w:pPr>
      <w:r>
        <w:rPr>
          <w:rFonts w:ascii="仿宋_GB2312" w:hAnsi="仿宋_GB2312" w:eastAsia="仿宋_GB2312" w:cs="仿宋_GB2312"/>
          <w:b/>
          <w:bCs/>
          <w:sz w:val="32"/>
          <w:szCs w:val="32"/>
          <w:u w:val="none" w:color="auto"/>
        </w:rPr>
        <w:t xml:space="preserve">   </w:t>
      </w:r>
      <w:r>
        <w:rPr>
          <w:rFonts w:ascii="黑体" w:hAnsi="黑体" w:eastAsia="黑体" w:cs="黑体"/>
          <w:kern w:val="2"/>
          <w:sz w:val="32"/>
          <w:szCs w:val="32"/>
          <w:u w:val="none" w:color="auto"/>
          <w:shd w:val="clear" w:color="auto" w:fill="FFFFFF"/>
        </w:rPr>
        <w:t xml:space="preserve"> </w:t>
      </w: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四十六</w:t>
      </w:r>
      <w:r>
        <w:rPr>
          <w:rFonts w:hint="eastAsia" w:ascii="黑体" w:hAnsi="黑体" w:eastAsia="黑体" w:cs="黑体"/>
          <w:kern w:val="2"/>
          <w:sz w:val="32"/>
          <w:szCs w:val="32"/>
          <w:u w:val="none" w:color="auto"/>
          <w:shd w:val="clear" w:color="auto" w:fill="FFFFFF"/>
        </w:rPr>
        <w:t>条【信用主体的异议权】</w:t>
      </w:r>
      <w:r>
        <w:rPr>
          <w:rFonts w:hint="eastAsia" w:ascii="仿宋" w:hAnsi="仿宋" w:eastAsia="仿宋" w:cs="仿宋"/>
          <w:kern w:val="2"/>
          <w:sz w:val="32"/>
          <w:szCs w:val="32"/>
          <w:u w:val="none" w:color="auto"/>
          <w:shd w:val="clear" w:color="auto" w:fill="FFFFFF"/>
        </w:rPr>
        <w:t xml:space="preserve"> 信用主体认为社会信用信息的采集、归集、披露、使用等过程中存在错误、遗漏等情形或者侵犯其合法权益的，可以</w:t>
      </w:r>
      <w:r>
        <w:rPr>
          <w:rFonts w:ascii="仿宋" w:hAnsi="仿宋" w:eastAsia="仿宋" w:cs="仿宋"/>
          <w:kern w:val="2"/>
          <w:sz w:val="32"/>
          <w:szCs w:val="32"/>
          <w:u w:val="none" w:color="auto"/>
          <w:shd w:val="clear" w:color="auto" w:fill="FFFFFF"/>
        </w:rPr>
        <w:t>向公共信用信息管理机构、公共信用信息提供单位、市场信用信息提供单位</w:t>
      </w:r>
      <w:r>
        <w:rPr>
          <w:rFonts w:hint="eastAsia" w:ascii="仿宋" w:hAnsi="仿宋" w:eastAsia="仿宋" w:cs="仿宋"/>
          <w:kern w:val="2"/>
          <w:sz w:val="32"/>
          <w:szCs w:val="32"/>
          <w:u w:val="none" w:color="auto"/>
          <w:shd w:val="clear" w:color="auto" w:fill="FFFFFF"/>
        </w:rPr>
        <w:t>提出异议申请，并提交相关证明材料。</w:t>
      </w:r>
    </w:p>
    <w:p>
      <w:pPr>
        <w:pStyle w:val="10"/>
        <w:shd w:val="clear" w:color="auto" w:fill="FFFFFF"/>
        <w:spacing w:before="0" w:beforeAutospacing="0" w:after="0" w:afterAutospacing="0" w:line="640" w:lineRule="exact"/>
        <w:ind w:firstLine="42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 xml:space="preserve"> </w:t>
      </w:r>
      <w:r>
        <w:rPr>
          <w:rFonts w:ascii="仿宋" w:hAnsi="仿宋" w:eastAsia="仿宋" w:cs="仿宋"/>
          <w:kern w:val="2"/>
          <w:sz w:val="32"/>
          <w:szCs w:val="32"/>
          <w:u w:val="none" w:color="auto"/>
          <w:shd w:val="clear" w:color="auto" w:fill="FFFFFF"/>
        </w:rPr>
        <w:t>公共信用信息管理机构、公共信用信息提供单位、市场信用信息提供单位</w:t>
      </w:r>
      <w:r>
        <w:rPr>
          <w:rFonts w:hint="eastAsia" w:ascii="仿宋" w:hAnsi="仿宋" w:eastAsia="仿宋" w:cs="仿宋"/>
          <w:kern w:val="2"/>
          <w:sz w:val="32"/>
          <w:szCs w:val="32"/>
          <w:u w:val="none" w:color="auto"/>
          <w:shd w:val="clear" w:color="auto" w:fill="FFFFFF"/>
        </w:rPr>
        <w:t>收到异议申请后，应当在收到异议</w:t>
      </w:r>
      <w:r>
        <w:rPr>
          <w:rFonts w:ascii="仿宋" w:hAnsi="仿宋" w:eastAsia="仿宋" w:cs="仿宋"/>
          <w:kern w:val="2"/>
          <w:sz w:val="32"/>
          <w:szCs w:val="32"/>
          <w:u w:val="none" w:color="auto"/>
          <w:shd w:val="clear" w:color="auto" w:fill="FFFFFF"/>
        </w:rPr>
        <w:t>申请</w:t>
      </w:r>
      <w:r>
        <w:rPr>
          <w:rFonts w:hint="eastAsia" w:ascii="仿宋" w:hAnsi="仿宋" w:eastAsia="仿宋" w:cs="仿宋"/>
          <w:kern w:val="2"/>
          <w:sz w:val="32"/>
          <w:szCs w:val="32"/>
          <w:u w:val="none" w:color="auto"/>
          <w:shd w:val="clear" w:color="auto" w:fill="FFFFFF"/>
        </w:rPr>
        <w:t>之日起的一个工作日作出异议标注，在收到异议申请之日起七个工作日内做出是否更正的决定</w:t>
      </w:r>
      <w:r>
        <w:rPr>
          <w:rFonts w:ascii="仿宋" w:hAnsi="仿宋" w:eastAsia="仿宋" w:cs="仿宋"/>
          <w:kern w:val="2"/>
          <w:sz w:val="32"/>
          <w:szCs w:val="32"/>
          <w:u w:val="none" w:color="auto"/>
          <w:shd w:val="clear" w:color="auto" w:fill="FFFFFF"/>
        </w:rPr>
        <w:t>，并将异议</w:t>
      </w:r>
      <w:r>
        <w:rPr>
          <w:rFonts w:hint="eastAsia" w:ascii="仿宋" w:hAnsi="仿宋" w:eastAsia="仿宋" w:cs="仿宋"/>
          <w:kern w:val="2"/>
          <w:sz w:val="32"/>
          <w:szCs w:val="32"/>
          <w:u w:val="none" w:color="auto"/>
          <w:shd w:val="clear" w:color="auto" w:fill="FFFFFF"/>
        </w:rPr>
        <w:t>处理结果告知异议申请人；做出不予更正决定的，应当说明理由。</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四十七</w:t>
      </w:r>
      <w:r>
        <w:rPr>
          <w:rFonts w:hint="eastAsia" w:ascii="黑体" w:hAnsi="黑体" w:eastAsia="黑体" w:cs="黑体"/>
          <w:kern w:val="2"/>
          <w:sz w:val="32"/>
          <w:szCs w:val="32"/>
          <w:u w:val="none" w:color="auto"/>
          <w:shd w:val="clear" w:color="auto" w:fill="FFFFFF"/>
        </w:rPr>
        <w:t>条【信用修复】</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信用主体主动纠正其失信行为，消除不良影响的，可以向公共信用信息</w:t>
      </w:r>
      <w:r>
        <w:rPr>
          <w:rFonts w:ascii="仿宋" w:hAnsi="仿宋" w:eastAsia="仿宋" w:cs="仿宋"/>
          <w:kern w:val="2"/>
          <w:sz w:val="32"/>
          <w:szCs w:val="32"/>
          <w:u w:val="none" w:color="auto"/>
          <w:shd w:val="clear" w:color="auto" w:fill="FFFFFF"/>
        </w:rPr>
        <w:t>管理</w:t>
      </w:r>
      <w:r>
        <w:rPr>
          <w:rFonts w:hint="eastAsia" w:ascii="仿宋" w:hAnsi="仿宋" w:eastAsia="仿宋" w:cs="仿宋"/>
          <w:kern w:val="2"/>
          <w:sz w:val="32"/>
          <w:szCs w:val="32"/>
          <w:u w:val="none" w:color="auto"/>
          <w:shd w:val="clear" w:color="auto" w:fill="FFFFFF"/>
        </w:rPr>
        <w:t>机构、公共信用信息提供单位提出信用修复申请。受理单位应当按照国家有关规定进行处理，并将处理结果及时告知申请人。</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信用主体完成信用修复后，公共信用</w:t>
      </w:r>
      <w:r>
        <w:rPr>
          <w:rFonts w:ascii="仿宋" w:hAnsi="仿宋" w:eastAsia="仿宋" w:cs="仿宋"/>
          <w:kern w:val="2"/>
          <w:sz w:val="32"/>
          <w:szCs w:val="32"/>
          <w:u w:val="none" w:color="auto"/>
          <w:shd w:val="clear" w:color="auto" w:fill="FFFFFF"/>
        </w:rPr>
        <w:t>信息</w:t>
      </w:r>
      <w:r>
        <w:rPr>
          <w:rFonts w:hint="eastAsia" w:ascii="仿宋" w:hAnsi="仿宋" w:eastAsia="仿宋" w:cs="仿宋"/>
          <w:kern w:val="2"/>
          <w:sz w:val="32"/>
          <w:szCs w:val="32"/>
          <w:u w:val="none" w:color="auto"/>
          <w:shd w:val="clear" w:color="auto" w:fill="FFFFFF"/>
        </w:rPr>
        <w:t>管理机构、公共信用信息提供单位应当在</w:t>
      </w:r>
      <w:r>
        <w:rPr>
          <w:rFonts w:ascii="仿宋" w:hAnsi="仿宋" w:eastAsia="仿宋" w:cs="仿宋"/>
          <w:kern w:val="2"/>
          <w:sz w:val="32"/>
          <w:szCs w:val="32"/>
          <w:u w:val="none" w:color="auto"/>
          <w:shd w:val="clear" w:color="auto" w:fill="FFFFFF"/>
        </w:rPr>
        <w:t>相关平台和网站</w:t>
      </w:r>
      <w:r>
        <w:rPr>
          <w:rFonts w:hint="eastAsia" w:ascii="仿宋" w:hAnsi="仿宋" w:eastAsia="仿宋" w:cs="仿宋"/>
          <w:kern w:val="2"/>
          <w:sz w:val="32"/>
          <w:szCs w:val="32"/>
          <w:u w:val="none" w:color="auto"/>
          <w:shd w:val="clear" w:color="auto" w:fill="FFFFFF"/>
        </w:rPr>
        <w:t>上删除该失信信息</w:t>
      </w:r>
      <w:r>
        <w:rPr>
          <w:rFonts w:ascii="仿宋" w:hAnsi="仿宋" w:eastAsia="仿宋" w:cs="仿宋"/>
          <w:kern w:val="2"/>
          <w:sz w:val="32"/>
          <w:szCs w:val="32"/>
          <w:u w:val="none" w:color="auto"/>
          <w:shd w:val="clear" w:color="auto" w:fill="FFFFFF"/>
        </w:rPr>
        <w:t>，</w:t>
      </w:r>
      <w:r>
        <w:rPr>
          <w:rFonts w:hint="eastAsia" w:ascii="仿宋" w:hAnsi="仿宋" w:eastAsia="仿宋" w:cs="仿宋"/>
          <w:kern w:val="2"/>
          <w:sz w:val="32"/>
          <w:szCs w:val="32"/>
          <w:u w:val="none" w:color="auto"/>
          <w:shd w:val="clear" w:color="auto" w:fill="FFFFFF"/>
        </w:rPr>
        <w:t>有关</w:t>
      </w:r>
      <w:r>
        <w:rPr>
          <w:rFonts w:ascii="仿宋" w:hAnsi="仿宋" w:eastAsia="仿宋" w:cs="仿宋"/>
          <w:kern w:val="2"/>
          <w:sz w:val="32"/>
          <w:szCs w:val="32"/>
          <w:u w:val="none" w:color="auto"/>
          <w:shd w:val="clear" w:color="auto" w:fill="FFFFFF"/>
        </w:rPr>
        <w:t>国家机关</w:t>
      </w:r>
      <w:r>
        <w:rPr>
          <w:rFonts w:hint="eastAsia" w:ascii="仿宋" w:hAnsi="仿宋" w:eastAsia="仿宋" w:cs="仿宋"/>
          <w:kern w:val="2"/>
          <w:sz w:val="32"/>
          <w:szCs w:val="32"/>
          <w:u w:val="none" w:color="auto"/>
          <w:shd w:val="clear" w:color="auto" w:fill="FFFFFF"/>
        </w:rPr>
        <w:t>应当将其从严重失信名单、失信联合惩戒对象名单中及时</w:t>
      </w:r>
      <w:r>
        <w:rPr>
          <w:rFonts w:ascii="仿宋" w:hAnsi="仿宋" w:eastAsia="仿宋" w:cs="仿宋"/>
          <w:kern w:val="2"/>
          <w:sz w:val="32"/>
          <w:szCs w:val="32"/>
          <w:u w:val="none" w:color="auto"/>
          <w:shd w:val="clear" w:color="auto" w:fill="FFFFFF"/>
        </w:rPr>
        <w:t>移出</w:t>
      </w:r>
      <w:r>
        <w:rPr>
          <w:rFonts w:hint="eastAsia" w:ascii="仿宋" w:hAnsi="仿宋" w:eastAsia="仿宋" w:cs="仿宋"/>
          <w:kern w:val="2"/>
          <w:sz w:val="32"/>
          <w:szCs w:val="32"/>
          <w:u w:val="none" w:color="auto"/>
          <w:shd w:val="clear" w:color="auto" w:fill="FFFFFF"/>
        </w:rPr>
        <w:t>。</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国家另有规定的，从其规定。</w:t>
      </w:r>
    </w:p>
    <w:p>
      <w:pPr>
        <w:pStyle w:val="10"/>
        <w:shd w:val="clear" w:color="auto" w:fill="FFFFFF"/>
        <w:spacing w:before="0" w:beforeAutospacing="0" w:after="0" w:afterAutospacing="0" w:line="640" w:lineRule="exact"/>
        <w:ind w:firstLine="642"/>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四十八</w:t>
      </w:r>
      <w:r>
        <w:rPr>
          <w:rFonts w:hint="eastAsia" w:ascii="黑体" w:hAnsi="黑体" w:eastAsia="黑体" w:cs="黑体"/>
          <w:kern w:val="2"/>
          <w:sz w:val="32"/>
          <w:szCs w:val="32"/>
          <w:u w:val="none" w:color="auto"/>
          <w:shd w:val="clear" w:color="auto" w:fill="FFFFFF"/>
        </w:rPr>
        <w:t>条【删除依法被否定的负面信息】</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据以认定信用主体失信状态的具体行为被有关国家机关依法撤销或者被确认无效的，原社会信用信息提供单位应当撤销并及时向社会信用信息归集单位和使用单位共享更新信息，相关单位应当在收到更新信息之日起一个工作日内在数据库中删除该信息。</w:t>
      </w:r>
    </w:p>
    <w:p>
      <w:pPr>
        <w:pStyle w:val="10"/>
        <w:spacing w:before="0" w:beforeAutospacing="0" w:after="0" w:afterAutospacing="0" w:line="640" w:lineRule="exact"/>
        <w:jc w:val="center"/>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xml:space="preserve">  </w:t>
      </w:r>
    </w:p>
    <w:p>
      <w:pPr>
        <w:pStyle w:val="10"/>
        <w:spacing w:before="0" w:beforeAutospacing="0" w:after="0" w:afterAutospacing="0" w:line="640" w:lineRule="exact"/>
        <w:jc w:val="center"/>
        <w:rPr>
          <w:rFonts w:ascii="黑体" w:hAnsi="黑体" w:eastAsia="黑体" w:cs="黑体"/>
          <w:bCs/>
          <w:sz w:val="32"/>
          <w:szCs w:val="32"/>
          <w:u w:val="none" w:color="auto"/>
        </w:rPr>
      </w:pPr>
      <w:r>
        <w:rPr>
          <w:rFonts w:hint="eastAsia" w:ascii="黑体" w:hAnsi="黑体" w:eastAsia="黑体" w:cs="黑体"/>
          <w:kern w:val="2"/>
          <w:sz w:val="32"/>
          <w:szCs w:val="32"/>
          <w:u w:val="none" w:color="auto"/>
          <w:shd w:val="clear" w:color="auto" w:fill="FFFFFF"/>
        </w:rPr>
        <w:t>第五章 信用服务行业发展</w:t>
      </w:r>
    </w:p>
    <w:p>
      <w:pPr>
        <w:pStyle w:val="10"/>
        <w:spacing w:before="0" w:beforeAutospacing="0" w:after="0" w:afterAutospacing="0" w:line="640" w:lineRule="exact"/>
        <w:jc w:val="both"/>
        <w:rPr>
          <w:rFonts w:ascii="楷体_GB2312" w:hAnsi="楷体_GB2312" w:eastAsia="楷体_GB2312" w:cs="楷体_GB2312"/>
          <w:sz w:val="32"/>
          <w:szCs w:val="32"/>
          <w:u w:val="none" w:color="auto"/>
        </w:rPr>
      </w:pPr>
    </w:p>
    <w:p>
      <w:pPr>
        <w:pStyle w:val="10"/>
        <w:shd w:val="clear" w:color="auto" w:fill="FFFFFF"/>
        <w:spacing w:before="0" w:beforeAutospacing="0" w:after="0" w:afterAutospacing="0" w:line="640" w:lineRule="exact"/>
        <w:ind w:firstLine="420"/>
        <w:rPr>
          <w:rFonts w:hint="eastAsia"/>
          <w:u w:val="none" w:color="auto"/>
          <w:lang w:val="en-US" w:eastAsia="zh-CN"/>
        </w:rPr>
      </w:pPr>
      <w:r>
        <w:rPr>
          <w:rFonts w:ascii="仿宋_GB2312" w:hAnsi="仿宋_GB2312" w:eastAsia="仿宋_GB2312" w:cs="仿宋_GB2312"/>
          <w:b/>
          <w:bCs/>
          <w:sz w:val="32"/>
          <w:szCs w:val="32"/>
          <w:u w:val="none" w:color="auto"/>
        </w:rPr>
        <w:t xml:space="preserve"> </w:t>
      </w: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四十九</w:t>
      </w:r>
      <w:r>
        <w:rPr>
          <w:rFonts w:hint="eastAsia" w:ascii="黑体" w:hAnsi="黑体" w:eastAsia="黑体" w:cs="黑体"/>
          <w:kern w:val="2"/>
          <w:sz w:val="32"/>
          <w:szCs w:val="32"/>
          <w:u w:val="none" w:color="auto"/>
          <w:shd w:val="clear" w:color="auto" w:fill="FFFFFF"/>
        </w:rPr>
        <w:t>条【市场机构】</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县级以上人民政府应当</w:t>
      </w:r>
      <w:r>
        <w:rPr>
          <w:rFonts w:ascii="仿宋" w:hAnsi="仿宋" w:eastAsia="仿宋" w:cs="仿宋"/>
          <w:kern w:val="2"/>
          <w:sz w:val="32"/>
          <w:szCs w:val="32"/>
          <w:u w:val="none" w:color="auto"/>
          <w:shd w:val="clear" w:color="auto" w:fill="FFFFFF"/>
        </w:rPr>
        <w:t>将信用服务行业规范发展纳入社会信用体系建设规划，</w:t>
      </w:r>
      <w:r>
        <w:rPr>
          <w:rFonts w:hint="eastAsia" w:ascii="仿宋" w:hAnsi="仿宋" w:eastAsia="仿宋" w:cs="仿宋"/>
          <w:kern w:val="2"/>
          <w:sz w:val="32"/>
          <w:szCs w:val="32"/>
          <w:u w:val="none" w:color="auto"/>
          <w:shd w:val="clear" w:color="auto" w:fill="FFFFFF"/>
        </w:rPr>
        <w:t>制定信用服务行业发展的政策措施，支持信用服务机构</w:t>
      </w:r>
      <w:r>
        <w:rPr>
          <w:rFonts w:ascii="仿宋" w:hAnsi="仿宋" w:eastAsia="仿宋" w:cs="仿宋"/>
          <w:kern w:val="2"/>
          <w:sz w:val="32"/>
          <w:szCs w:val="32"/>
          <w:u w:val="none" w:color="auto"/>
          <w:shd w:val="clear" w:color="auto" w:fill="FFFFFF"/>
        </w:rPr>
        <w:t>为社会提供信用产品与服务，培育规范信用服务行业健康有序发展</w:t>
      </w:r>
      <w:r>
        <w:rPr>
          <w:rFonts w:hint="eastAsia" w:ascii="仿宋" w:hAnsi="仿宋" w:eastAsia="仿宋" w:cs="仿宋"/>
          <w:kern w:val="2"/>
          <w:sz w:val="32"/>
          <w:szCs w:val="32"/>
          <w:u w:val="none" w:color="auto"/>
          <w:shd w:val="clear" w:color="auto" w:fill="FFFFFF"/>
        </w:rPr>
        <w:t>。</w:t>
      </w:r>
    </w:p>
    <w:p>
      <w:pPr>
        <w:ind w:firstLine="642" w:firstLineChars="200"/>
        <w:rPr>
          <w:rFonts w:ascii="仿宋" w:hAnsi="仿宋" w:eastAsia="仿宋" w:cs="仿宋"/>
          <w:kern w:val="2"/>
          <w:sz w:val="32"/>
          <w:szCs w:val="32"/>
          <w:u w:val="none" w:color="auto"/>
          <w:shd w:val="clear" w:color="auto" w:fill="FFFFFF"/>
        </w:rPr>
      </w:pPr>
      <w:r>
        <w:rPr>
          <w:rFonts w:ascii="仿宋_GB2312" w:hAnsi="仿宋_GB2312" w:eastAsia="仿宋_GB2312" w:cs="仿宋_GB2312"/>
          <w:b/>
          <w:bCs/>
          <w:sz w:val="32"/>
          <w:szCs w:val="32"/>
          <w:u w:val="none" w:color="auto"/>
        </w:rPr>
        <w:t xml:space="preserve"> </w:t>
      </w: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五十</w:t>
      </w:r>
      <w:r>
        <w:rPr>
          <w:rFonts w:hint="eastAsia" w:ascii="黑体" w:hAnsi="黑体" w:eastAsia="黑体" w:cs="黑体"/>
          <w:kern w:val="2"/>
          <w:sz w:val="32"/>
          <w:szCs w:val="32"/>
          <w:u w:val="none" w:color="auto"/>
          <w:shd w:val="clear" w:color="auto" w:fill="FFFFFF"/>
        </w:rPr>
        <w:t>条【信用服务机构管理】</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县级以上</w:t>
      </w:r>
      <w:r>
        <w:rPr>
          <w:rFonts w:ascii="仿宋" w:hAnsi="仿宋" w:eastAsia="仿宋" w:cs="仿宋"/>
          <w:kern w:val="2"/>
          <w:sz w:val="32"/>
          <w:szCs w:val="32"/>
          <w:u w:val="none" w:color="auto"/>
          <w:shd w:val="clear" w:color="auto" w:fill="FFFFFF"/>
        </w:rPr>
        <w:t>人民政府发展改革部</w:t>
      </w:r>
      <w:r>
        <w:rPr>
          <w:rFonts w:hint="eastAsia" w:ascii="仿宋" w:hAnsi="仿宋" w:eastAsia="仿宋" w:cs="仿宋"/>
          <w:kern w:val="2"/>
          <w:sz w:val="32"/>
          <w:szCs w:val="32"/>
          <w:u w:val="none" w:color="auto"/>
          <w:shd w:val="clear" w:color="auto" w:fill="FFFFFF"/>
        </w:rPr>
        <w:t>门应当会同有关部门加强对信用服务机构的监督管理，建立信用服务机构信用承诺制度，健全信用服务机构及其从业人员信用记录机制，</w:t>
      </w:r>
      <w:r>
        <w:rPr>
          <w:rFonts w:ascii="仿宋" w:hAnsi="仿宋" w:eastAsia="仿宋" w:cs="仿宋"/>
          <w:kern w:val="2"/>
          <w:sz w:val="32"/>
          <w:szCs w:val="32"/>
          <w:u w:val="none" w:color="auto"/>
          <w:shd w:val="clear" w:color="auto" w:fill="FFFFFF"/>
        </w:rPr>
        <w:t>实施分类管理</w:t>
      </w:r>
      <w:r>
        <w:rPr>
          <w:rFonts w:hint="eastAsia" w:ascii="仿宋" w:hAnsi="仿宋" w:eastAsia="仿宋" w:cs="仿宋"/>
          <w:kern w:val="2"/>
          <w:sz w:val="32"/>
          <w:szCs w:val="32"/>
          <w:u w:val="none" w:color="auto"/>
          <w:shd w:val="clear" w:color="auto" w:fill="FFFFFF"/>
        </w:rPr>
        <w:t>。</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五十一</w:t>
      </w:r>
      <w:r>
        <w:rPr>
          <w:rFonts w:hint="eastAsia" w:ascii="黑体" w:hAnsi="黑体" w:eastAsia="黑体" w:cs="黑体"/>
          <w:kern w:val="2"/>
          <w:sz w:val="32"/>
          <w:szCs w:val="32"/>
          <w:u w:val="none" w:color="auto"/>
          <w:shd w:val="clear" w:color="auto" w:fill="FFFFFF"/>
        </w:rPr>
        <w:t>条【</w:t>
      </w:r>
      <w:r>
        <w:rPr>
          <w:rFonts w:ascii="黑体" w:hAnsi="黑体" w:eastAsia="黑体" w:cs="黑体"/>
          <w:kern w:val="2"/>
          <w:sz w:val="32"/>
          <w:szCs w:val="32"/>
          <w:u w:val="none" w:color="auto"/>
          <w:shd w:val="clear" w:color="auto" w:fill="FFFFFF"/>
        </w:rPr>
        <w:t>对</w:t>
      </w:r>
      <w:r>
        <w:rPr>
          <w:rFonts w:hint="eastAsia" w:ascii="黑体" w:hAnsi="黑体" w:eastAsia="黑体" w:cs="黑体"/>
          <w:kern w:val="2"/>
          <w:sz w:val="32"/>
          <w:szCs w:val="32"/>
          <w:u w:val="none" w:color="auto"/>
          <w:shd w:val="clear" w:color="auto" w:fill="FFFFFF"/>
        </w:rPr>
        <w:t>信用服务机构</w:t>
      </w:r>
      <w:r>
        <w:rPr>
          <w:rFonts w:ascii="黑体" w:hAnsi="黑体" w:eastAsia="黑体" w:cs="黑体"/>
          <w:kern w:val="2"/>
          <w:sz w:val="32"/>
          <w:szCs w:val="32"/>
          <w:u w:val="none" w:color="auto"/>
          <w:shd w:val="clear" w:color="auto" w:fill="FFFFFF"/>
        </w:rPr>
        <w:t>的禁止性规定</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信用服务机构对在开展业务过程中知悉的国家秘密、商业秘密、个人隐私和其他个人信息负有保密义务，不得危害国家安全、公共安全和公共利益，不得损害信用主体的合法权益。</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信用服务机构不得通过虚假宣传、承诺评价等级等方式承揽业务，不得对信用主体进行恶意评级评价。</w:t>
      </w:r>
      <w:r>
        <w:rPr>
          <w:rFonts w:ascii="仿宋" w:hAnsi="仿宋" w:eastAsia="仿宋" w:cs="仿宋"/>
          <w:kern w:val="2"/>
          <w:sz w:val="32"/>
          <w:szCs w:val="32"/>
          <w:u w:val="none" w:color="auto"/>
          <w:shd w:val="clear" w:color="auto" w:fill="FFFFFF"/>
        </w:rPr>
        <w:t xml:space="preserve"> </w:t>
      </w:r>
    </w:p>
    <w:p>
      <w:pPr>
        <w:pStyle w:val="10"/>
        <w:spacing w:before="0" w:beforeAutospacing="0" w:after="0" w:afterAutospacing="0" w:line="640" w:lineRule="exact"/>
        <w:ind w:firstLine="640"/>
        <w:jc w:val="both"/>
        <w:rPr>
          <w:rFonts w:ascii="仿宋" w:hAnsi="仿宋" w:eastAsia="仿宋" w:cs="仿宋"/>
          <w:kern w:val="2"/>
          <w:sz w:val="32"/>
          <w:szCs w:val="32"/>
          <w:u w:val="none" w:color="auto"/>
          <w:shd w:val="clear" w:color="auto" w:fill="FFFFFF"/>
        </w:rPr>
      </w:pPr>
      <w:r>
        <w:rPr>
          <w:rFonts w:hint="eastAsia" w:ascii="黑体" w:hAnsi="黑体" w:eastAsia="黑体" w:cs="黑体"/>
          <w:color w:val="auto"/>
          <w:kern w:val="2"/>
          <w:sz w:val="32"/>
          <w:szCs w:val="32"/>
          <w:u w:val="none" w:color="auto"/>
          <w:shd w:val="clear" w:color="auto" w:fill="FFFFFF"/>
        </w:rPr>
        <w:t>第</w:t>
      </w:r>
      <w:r>
        <w:rPr>
          <w:rFonts w:ascii="黑体" w:hAnsi="黑体" w:eastAsia="黑体" w:cs="黑体"/>
          <w:color w:val="auto"/>
          <w:kern w:val="2"/>
          <w:sz w:val="32"/>
          <w:szCs w:val="32"/>
          <w:u w:val="none" w:color="auto"/>
          <w:shd w:val="clear" w:color="auto" w:fill="FFFFFF"/>
        </w:rPr>
        <w:t>五十二</w:t>
      </w:r>
      <w:r>
        <w:rPr>
          <w:rFonts w:hint="eastAsia" w:ascii="黑体" w:hAnsi="黑体" w:eastAsia="黑体" w:cs="黑体"/>
          <w:color w:val="auto"/>
          <w:kern w:val="2"/>
          <w:sz w:val="32"/>
          <w:szCs w:val="32"/>
          <w:u w:val="none" w:color="auto"/>
          <w:shd w:val="clear" w:color="auto" w:fill="FFFFFF"/>
        </w:rPr>
        <w:t>条【</w:t>
      </w:r>
      <w:r>
        <w:rPr>
          <w:rFonts w:ascii="黑体" w:hAnsi="黑体" w:eastAsia="黑体" w:cs="黑体"/>
          <w:color w:val="auto"/>
          <w:kern w:val="2"/>
          <w:sz w:val="32"/>
          <w:szCs w:val="32"/>
          <w:u w:val="none" w:color="auto"/>
          <w:shd w:val="clear" w:color="auto" w:fill="FFFFFF"/>
        </w:rPr>
        <w:t>信用服务机构业务开展一</w:t>
      </w:r>
      <w:r>
        <w:rPr>
          <w:rFonts w:hint="eastAsia" w:ascii="黑体" w:hAnsi="黑体" w:eastAsia="黑体" w:cs="黑体"/>
          <w:color w:val="auto"/>
          <w:kern w:val="2"/>
          <w:sz w:val="32"/>
          <w:szCs w:val="32"/>
          <w:u w:val="none" w:color="auto"/>
          <w:shd w:val="clear" w:color="auto" w:fill="FFFFFF"/>
        </w:rPr>
        <w:t>】</w:t>
      </w:r>
      <w:r>
        <w:rPr>
          <w:rFonts w:hint="eastAsia" w:ascii="仿宋_GB2312" w:hAnsi="仿宋_GB2312" w:eastAsia="仿宋_GB2312" w:cs="仿宋_GB2312"/>
          <w:color w:val="FF00FF"/>
          <w:sz w:val="32"/>
          <w:szCs w:val="32"/>
          <w:u w:val="none" w:color="auto"/>
        </w:rPr>
        <w:t xml:space="preserve"> </w:t>
      </w:r>
      <w:r>
        <w:rPr>
          <w:rFonts w:hint="eastAsia" w:ascii="仿宋" w:hAnsi="仿宋" w:eastAsia="仿宋" w:cs="仿宋"/>
          <w:kern w:val="2"/>
          <w:sz w:val="32"/>
          <w:szCs w:val="32"/>
          <w:u w:val="none" w:color="auto"/>
          <w:shd w:val="clear" w:color="auto" w:fill="FFFFFF"/>
        </w:rPr>
        <w:t>鼓励信用服务机构开拓社会信用信息应用和信用服务领域</w:t>
      </w:r>
      <w:r>
        <w:rPr>
          <w:rFonts w:ascii="仿宋" w:hAnsi="仿宋" w:eastAsia="仿宋" w:cs="仿宋"/>
          <w:kern w:val="2"/>
          <w:sz w:val="32"/>
          <w:szCs w:val="32"/>
          <w:u w:val="none" w:color="auto"/>
          <w:shd w:val="clear" w:color="auto" w:fill="FFFFFF"/>
        </w:rPr>
        <w:t>，</w:t>
      </w:r>
      <w:r>
        <w:rPr>
          <w:rFonts w:hint="eastAsia" w:ascii="仿宋" w:hAnsi="仿宋" w:eastAsia="仿宋" w:cs="仿宋"/>
          <w:kern w:val="2"/>
          <w:sz w:val="32"/>
          <w:szCs w:val="32"/>
          <w:u w:val="none" w:color="auto"/>
          <w:shd w:val="clear" w:color="auto" w:fill="FFFFFF"/>
        </w:rPr>
        <w:t>为政府部门、市场主体、社会组织和个人提供多样化、定制化的信用产品服务。鼓励有关部门和单位与信用服务机构在社会信用信息采集、归集、共享、大数据分析、风险预警、失信案例核查、失信行为跟踪监测等方面开展合作</w:t>
      </w:r>
      <w:r>
        <w:rPr>
          <w:rFonts w:ascii="仿宋" w:hAnsi="仿宋" w:eastAsia="仿宋" w:cs="仿宋"/>
          <w:kern w:val="2"/>
          <w:sz w:val="32"/>
          <w:szCs w:val="32"/>
          <w:u w:val="none" w:color="auto"/>
          <w:shd w:val="clear" w:color="auto" w:fill="FFFFFF"/>
        </w:rPr>
        <w:t>。</w:t>
      </w:r>
      <w:r>
        <w:rPr>
          <w:rFonts w:hint="eastAsia" w:ascii="仿宋" w:hAnsi="仿宋" w:eastAsia="仿宋" w:cs="仿宋"/>
          <w:kern w:val="2"/>
          <w:sz w:val="32"/>
          <w:szCs w:val="32"/>
          <w:u w:val="none" w:color="auto"/>
          <w:shd w:val="clear" w:color="auto" w:fill="FFFFFF"/>
        </w:rPr>
        <w:t> </w:t>
      </w:r>
    </w:p>
    <w:p>
      <w:pPr>
        <w:pStyle w:val="10"/>
        <w:spacing w:before="0" w:beforeAutospacing="0" w:after="0" w:afterAutospacing="0" w:line="640" w:lineRule="exact"/>
        <w:ind w:firstLine="64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五十三</w:t>
      </w:r>
      <w:r>
        <w:rPr>
          <w:rFonts w:hint="eastAsia" w:ascii="黑体" w:hAnsi="黑体" w:eastAsia="黑体" w:cs="黑体"/>
          <w:kern w:val="2"/>
          <w:sz w:val="32"/>
          <w:szCs w:val="32"/>
          <w:u w:val="none" w:color="auto"/>
          <w:shd w:val="clear" w:color="auto" w:fill="FFFFFF"/>
        </w:rPr>
        <w:t>条【</w:t>
      </w:r>
      <w:r>
        <w:rPr>
          <w:rFonts w:ascii="黑体" w:hAnsi="黑体" w:eastAsia="黑体" w:cs="黑体"/>
          <w:kern w:val="2"/>
          <w:sz w:val="32"/>
          <w:szCs w:val="32"/>
          <w:u w:val="none" w:color="auto"/>
          <w:shd w:val="clear" w:color="auto" w:fill="FFFFFF"/>
        </w:rPr>
        <w:t>信用服务机构业务开展二</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鼓励、支持在重点行业引入信用服务机构参与信用监管，为行业信用档案建设、备案、资质准入提供社会信用信息查询和核查服务，提供行业信用状况监测报告、行业信用分析报告等。</w:t>
      </w:r>
    </w:p>
    <w:p>
      <w:pPr>
        <w:pStyle w:val="10"/>
        <w:spacing w:before="0" w:beforeAutospacing="0" w:after="0" w:afterAutospacing="0" w:line="640" w:lineRule="exact"/>
        <w:ind w:firstLine="640"/>
        <w:jc w:val="both"/>
        <w:rPr>
          <w:rFonts w:ascii="楷体" w:hAnsi="楷体" w:eastAsia="楷体" w:cs="楷体"/>
          <w:bCs/>
          <w:color w:val="FF0000"/>
          <w:sz w:val="24"/>
          <w:u w:val="none" w:color="auto"/>
        </w:rPr>
      </w:pPr>
      <w:r>
        <w:rPr>
          <w:rFonts w:hint="eastAsia" w:ascii="仿宋" w:hAnsi="仿宋" w:eastAsia="仿宋" w:cs="仿宋"/>
          <w:kern w:val="2"/>
          <w:sz w:val="32"/>
          <w:szCs w:val="32"/>
          <w:u w:val="none" w:color="auto"/>
          <w:shd w:val="clear" w:color="auto" w:fill="FFFFFF"/>
        </w:rPr>
        <w:t>国家机关在行政审批、政府采购、政府投资工程建设招标投标、</w:t>
      </w:r>
      <w:r>
        <w:rPr>
          <w:rFonts w:ascii="仿宋" w:hAnsi="仿宋" w:eastAsia="仿宋" w:cs="仿宋"/>
          <w:kern w:val="2"/>
          <w:sz w:val="32"/>
          <w:szCs w:val="32"/>
          <w:u w:val="none" w:color="auto"/>
          <w:shd w:val="clear" w:color="auto" w:fill="FFFFFF"/>
        </w:rPr>
        <w:t>资金支持、项目管理</w:t>
      </w:r>
      <w:r>
        <w:rPr>
          <w:rFonts w:hint="eastAsia" w:ascii="仿宋" w:hAnsi="仿宋" w:eastAsia="仿宋" w:cs="仿宋"/>
          <w:kern w:val="2"/>
          <w:sz w:val="32"/>
          <w:szCs w:val="32"/>
          <w:u w:val="none" w:color="auto"/>
          <w:shd w:val="clear" w:color="auto" w:fill="FFFFFF"/>
        </w:rPr>
        <w:t>等工作中，可以向信用服务机构购买社会信用咨询、社会信用评价等社会信用服务、产品</w:t>
      </w:r>
      <w:r>
        <w:rPr>
          <w:rFonts w:ascii="仿宋" w:hAnsi="仿宋" w:eastAsia="仿宋" w:cs="仿宋"/>
          <w:kern w:val="2"/>
          <w:sz w:val="32"/>
          <w:szCs w:val="32"/>
          <w:u w:val="none" w:color="auto"/>
          <w:shd w:val="clear" w:color="auto" w:fill="FFFFFF"/>
        </w:rPr>
        <w:t>。相关费用不得由市场主体承担。</w:t>
      </w:r>
    </w:p>
    <w:p>
      <w:pPr>
        <w:pStyle w:val="10"/>
        <w:spacing w:before="0" w:beforeAutospacing="0" w:after="0" w:afterAutospacing="0" w:line="640" w:lineRule="exact"/>
        <w:ind w:firstLine="640"/>
        <w:jc w:val="both"/>
        <w:rPr>
          <w:rFonts w:hint="eastAsia" w:ascii="楷体" w:hAnsi="楷体" w:eastAsia="楷体" w:cs="楷体"/>
          <w:bCs/>
          <w:color w:val="FF0000"/>
          <w:sz w:val="24"/>
          <w:u w:val="none" w:color="auto"/>
          <w:lang w:eastAsia="zh-CN"/>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五十四</w:t>
      </w:r>
      <w:r>
        <w:rPr>
          <w:rFonts w:hint="eastAsia" w:ascii="黑体" w:hAnsi="黑体" w:eastAsia="黑体" w:cs="黑体"/>
          <w:kern w:val="2"/>
          <w:sz w:val="32"/>
          <w:szCs w:val="32"/>
          <w:u w:val="none" w:color="auto"/>
          <w:shd w:val="clear" w:color="auto" w:fill="FFFFFF"/>
        </w:rPr>
        <w:t>条【</w:t>
      </w:r>
      <w:r>
        <w:rPr>
          <w:rFonts w:ascii="黑体" w:hAnsi="黑体" w:eastAsia="黑体" w:cs="黑体"/>
          <w:kern w:val="2"/>
          <w:sz w:val="32"/>
          <w:szCs w:val="32"/>
          <w:u w:val="none" w:color="auto"/>
          <w:shd w:val="clear" w:color="auto" w:fill="FFFFFF"/>
        </w:rPr>
        <w:t>信用服务行业协会自律</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信用服务行业协会应当加强行业自律管理，组织制定行业标准和技术规范，编制行业统计报告，开展宣传培训</w:t>
      </w:r>
      <w:r>
        <w:rPr>
          <w:rFonts w:ascii="仿宋" w:hAnsi="仿宋" w:eastAsia="仿宋" w:cs="仿宋"/>
          <w:kern w:val="2"/>
          <w:sz w:val="32"/>
          <w:szCs w:val="32"/>
          <w:u w:val="none" w:color="auto"/>
          <w:shd w:val="clear" w:color="auto" w:fill="FFFFFF"/>
        </w:rPr>
        <w:t>、政策建议和</w:t>
      </w:r>
      <w:r>
        <w:rPr>
          <w:rFonts w:hint="eastAsia" w:ascii="仿宋" w:hAnsi="仿宋" w:eastAsia="仿宋" w:cs="仿宋"/>
          <w:kern w:val="2"/>
          <w:sz w:val="32"/>
          <w:szCs w:val="32"/>
          <w:u w:val="none" w:color="auto"/>
          <w:shd w:val="clear" w:color="auto" w:fill="FFFFFF"/>
        </w:rPr>
        <w:t>行业信息发布等活动，提升行业服务能力和公信力。</w:t>
      </w:r>
    </w:p>
    <w:p>
      <w:pPr>
        <w:pStyle w:val="10"/>
        <w:spacing w:before="0" w:beforeAutospacing="0" w:after="0" w:afterAutospacing="0" w:line="640" w:lineRule="exact"/>
        <w:ind w:firstLine="640"/>
        <w:jc w:val="both"/>
        <w:rPr>
          <w:rFonts w:ascii="仿宋_GB2312" w:hAnsi="仿宋_GB2312" w:eastAsia="仿宋_GB2312" w:cs="仿宋_GB2312"/>
          <w:sz w:val="32"/>
          <w:szCs w:val="32"/>
          <w:u w:val="none" w:color="auto"/>
        </w:rPr>
      </w:pPr>
    </w:p>
    <w:p>
      <w:pPr>
        <w:pStyle w:val="10"/>
        <w:spacing w:before="0" w:beforeAutospacing="0" w:after="0" w:afterAutospacing="0" w:line="640" w:lineRule="exact"/>
        <w:jc w:val="center"/>
        <w:rPr>
          <w:rStyle w:val="12"/>
          <w:rFonts w:ascii="黑体" w:hAnsi="黑体" w:eastAsia="黑体" w:cs="黑体"/>
          <w:b w:val="0"/>
          <w:bCs/>
          <w:sz w:val="32"/>
          <w:szCs w:val="32"/>
          <w:u w:val="none" w:color="auto"/>
        </w:rPr>
      </w:pPr>
      <w:r>
        <w:rPr>
          <w:rFonts w:ascii="黑体" w:hAnsi="黑体" w:eastAsia="黑体" w:cs="黑体"/>
          <w:kern w:val="2"/>
          <w:sz w:val="32"/>
          <w:szCs w:val="32"/>
          <w:u w:val="none" w:color="auto"/>
          <w:shd w:val="clear" w:color="auto" w:fill="FFFFFF"/>
        </w:rPr>
        <w:t xml:space="preserve">第六章 </w:t>
      </w:r>
      <w:r>
        <w:rPr>
          <w:rFonts w:hint="eastAsia" w:ascii="黑体" w:hAnsi="黑体" w:eastAsia="黑体" w:cs="黑体"/>
          <w:kern w:val="2"/>
          <w:sz w:val="32"/>
          <w:szCs w:val="32"/>
          <w:u w:val="none" w:color="auto"/>
          <w:shd w:val="clear" w:color="auto" w:fill="FFFFFF"/>
        </w:rPr>
        <w:t>社会信用环境建设</w:t>
      </w:r>
    </w:p>
    <w:p>
      <w:pPr>
        <w:pStyle w:val="10"/>
        <w:spacing w:before="0" w:beforeAutospacing="0" w:after="0" w:afterAutospacing="0" w:line="640" w:lineRule="exact"/>
        <w:jc w:val="both"/>
        <w:rPr>
          <w:rStyle w:val="12"/>
          <w:rFonts w:ascii="黑体" w:hAnsi="黑体" w:eastAsia="黑体" w:cs="黑体"/>
          <w:b w:val="0"/>
          <w:bCs/>
          <w:sz w:val="32"/>
          <w:szCs w:val="32"/>
          <w:u w:val="none" w:color="auto"/>
        </w:rPr>
      </w:pPr>
    </w:p>
    <w:p>
      <w:pPr>
        <w:pStyle w:val="10"/>
        <w:spacing w:before="0" w:beforeAutospacing="0" w:after="0" w:afterAutospacing="0" w:line="640" w:lineRule="exact"/>
        <w:ind w:firstLine="64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五十五</w:t>
      </w:r>
      <w:r>
        <w:rPr>
          <w:rFonts w:hint="eastAsia" w:ascii="黑体" w:hAnsi="黑体" w:eastAsia="黑体" w:cs="黑体"/>
          <w:kern w:val="2"/>
          <w:sz w:val="32"/>
          <w:szCs w:val="32"/>
          <w:u w:val="none" w:color="auto"/>
          <w:shd w:val="clear" w:color="auto" w:fill="FFFFFF"/>
        </w:rPr>
        <w:t>条【政务诚信建设一】</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各级</w:t>
      </w:r>
      <w:r>
        <w:rPr>
          <w:rFonts w:ascii="仿宋" w:hAnsi="仿宋" w:eastAsia="仿宋" w:cs="仿宋"/>
          <w:kern w:val="2"/>
          <w:sz w:val="32"/>
          <w:szCs w:val="32"/>
          <w:u w:val="none" w:color="auto"/>
          <w:shd w:val="clear" w:color="auto" w:fill="FFFFFF"/>
        </w:rPr>
        <w:t>人民政府</w:t>
      </w:r>
      <w:r>
        <w:rPr>
          <w:rFonts w:hint="eastAsia" w:ascii="仿宋" w:hAnsi="仿宋" w:eastAsia="仿宋" w:cs="仿宋"/>
          <w:kern w:val="2"/>
          <w:sz w:val="32"/>
          <w:szCs w:val="32"/>
          <w:u w:val="none" w:color="auto"/>
          <w:shd w:val="clear" w:color="auto" w:fill="FFFFFF"/>
        </w:rPr>
        <w:t>应当加强政务诚信建设，</w:t>
      </w:r>
      <w:r>
        <w:rPr>
          <w:rFonts w:ascii="仿宋" w:hAnsi="仿宋" w:eastAsia="仿宋" w:cs="仿宋"/>
          <w:kern w:val="2"/>
          <w:sz w:val="32"/>
          <w:szCs w:val="32"/>
          <w:u w:val="none" w:color="auto"/>
          <w:shd w:val="clear" w:color="auto" w:fill="FFFFFF"/>
        </w:rPr>
        <w:t>坚持守信践诺，提高诚信行政水平，在社会信用体系建设中发挥表率导向和示范引领作用。</w:t>
      </w:r>
    </w:p>
    <w:p>
      <w:pPr>
        <w:pStyle w:val="10"/>
        <w:spacing w:before="0" w:beforeAutospacing="0" w:after="0" w:afterAutospacing="0" w:line="640" w:lineRule="exact"/>
        <w:ind w:firstLine="64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县级以上人民政府及其有关部门应当建立健全政务信用信息管理体系，归集政务信用信息，建立政务诚信记录</w:t>
      </w:r>
      <w:r>
        <w:rPr>
          <w:rFonts w:ascii="仿宋" w:hAnsi="仿宋" w:eastAsia="仿宋" w:cs="仿宋"/>
          <w:kern w:val="2"/>
          <w:sz w:val="32"/>
          <w:szCs w:val="32"/>
          <w:u w:val="none" w:color="auto"/>
          <w:shd w:val="clear" w:color="auto" w:fill="FFFFFF"/>
        </w:rPr>
        <w:t>，建立健全权力运行制约和监督体系。</w:t>
      </w:r>
    </w:p>
    <w:p>
      <w:pPr>
        <w:pStyle w:val="10"/>
        <w:spacing w:before="0" w:beforeAutospacing="0" w:after="0" w:afterAutospacing="0" w:line="640" w:lineRule="exact"/>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lang w:val="en-US" w:eastAsia="zh-CN"/>
        </w:rPr>
        <w:t xml:space="preserve">    </w:t>
      </w: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五十六</w:t>
      </w:r>
      <w:r>
        <w:rPr>
          <w:rFonts w:hint="eastAsia" w:ascii="黑体" w:hAnsi="黑体" w:eastAsia="黑体" w:cs="黑体"/>
          <w:kern w:val="2"/>
          <w:sz w:val="32"/>
          <w:szCs w:val="32"/>
          <w:u w:val="none" w:color="auto"/>
          <w:shd w:val="clear" w:color="auto" w:fill="FFFFFF"/>
        </w:rPr>
        <w:t>条【政务诚信建设二】</w:t>
      </w:r>
      <w:r>
        <w:rPr>
          <w:rFonts w:hint="eastAsia" w:ascii="仿宋_GB2312" w:hAnsi="仿宋_GB2312" w:eastAsia="仿宋_GB2312" w:cs="仿宋_GB2312"/>
          <w:sz w:val="32"/>
          <w:szCs w:val="32"/>
          <w:u w:val="none" w:color="auto"/>
        </w:rPr>
        <w:t xml:space="preserve"> </w:t>
      </w:r>
      <w:r>
        <w:rPr>
          <w:rFonts w:ascii="仿宋" w:hAnsi="仿宋" w:eastAsia="仿宋" w:cs="仿宋"/>
          <w:kern w:val="2"/>
          <w:sz w:val="32"/>
          <w:szCs w:val="32"/>
          <w:u w:val="none" w:color="auto"/>
          <w:shd w:val="clear" w:color="auto" w:fill="FFFFFF"/>
        </w:rPr>
        <w:t>国家机关、公职人员在履职履约过程中发生违法违约行为的，应当依法追究相关单位和个人责任，并将相关信息纳入政务诚信记录。</w:t>
      </w:r>
    </w:p>
    <w:p>
      <w:pPr>
        <w:pStyle w:val="10"/>
        <w:spacing w:before="0" w:beforeAutospacing="0" w:after="0" w:afterAutospacing="0" w:line="640" w:lineRule="exact"/>
        <w:ind w:firstLine="64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政务诚信记录应当作为公职人员考核、任用和奖惩的重要依据。</w:t>
      </w:r>
    </w:p>
    <w:p>
      <w:pPr>
        <w:pStyle w:val="10"/>
        <w:spacing w:before="0" w:beforeAutospacing="0" w:after="0" w:afterAutospacing="0" w:line="640" w:lineRule="exact"/>
        <w:ind w:firstLine="64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五十七</w:t>
      </w:r>
      <w:r>
        <w:rPr>
          <w:rFonts w:hint="eastAsia" w:ascii="黑体" w:hAnsi="黑体" w:eastAsia="黑体" w:cs="黑体"/>
          <w:kern w:val="2"/>
          <w:sz w:val="32"/>
          <w:szCs w:val="32"/>
          <w:u w:val="none" w:color="auto"/>
          <w:shd w:val="clear" w:color="auto" w:fill="FFFFFF"/>
        </w:rPr>
        <w:t>条 【政务诚信建设</w:t>
      </w:r>
      <w:r>
        <w:rPr>
          <w:rFonts w:ascii="黑体" w:hAnsi="黑体" w:eastAsia="黑体" w:cs="黑体"/>
          <w:kern w:val="2"/>
          <w:sz w:val="32"/>
          <w:szCs w:val="32"/>
          <w:u w:val="none" w:color="auto"/>
          <w:shd w:val="clear" w:color="auto" w:fill="FFFFFF"/>
        </w:rPr>
        <w:t>三</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县级以上人民政府及其有关部门应当加强政府采购、政府与社会资本合作、招商引资、招标投标等领域的政务诚信建设，严格履行依法作出的政策承诺</w:t>
      </w:r>
      <w:r>
        <w:rPr>
          <w:rFonts w:ascii="仿宋" w:hAnsi="仿宋" w:eastAsia="仿宋" w:cs="仿宋"/>
          <w:kern w:val="2"/>
          <w:sz w:val="32"/>
          <w:szCs w:val="32"/>
          <w:u w:val="none" w:color="auto"/>
          <w:shd w:val="clear" w:color="auto" w:fill="FFFFFF"/>
        </w:rPr>
        <w:t>和</w:t>
      </w:r>
      <w:r>
        <w:rPr>
          <w:rFonts w:hint="eastAsia" w:ascii="仿宋" w:hAnsi="仿宋" w:eastAsia="仿宋" w:cs="仿宋"/>
          <w:kern w:val="2"/>
          <w:sz w:val="32"/>
          <w:szCs w:val="32"/>
          <w:u w:val="none" w:color="auto"/>
          <w:shd w:val="clear" w:color="auto" w:fill="FFFFFF"/>
        </w:rPr>
        <w:t>依法订立的各类合同</w:t>
      </w:r>
      <w:r>
        <w:rPr>
          <w:rFonts w:ascii="仿宋" w:hAnsi="仿宋" w:eastAsia="仿宋" w:cs="仿宋"/>
          <w:kern w:val="2"/>
          <w:sz w:val="32"/>
          <w:szCs w:val="32"/>
          <w:u w:val="none" w:color="auto"/>
          <w:shd w:val="clear" w:color="auto" w:fill="FFFFFF"/>
        </w:rPr>
        <w:t>，因国家利益、社会公共利益原因改变政策承诺、合同约定的，应当依照法定权限和程序进行，并依法对因此而造成的市场主体损失予以补偿</w:t>
      </w:r>
      <w:r>
        <w:rPr>
          <w:rFonts w:hint="eastAsia" w:ascii="仿宋" w:hAnsi="仿宋" w:eastAsia="仿宋" w:cs="仿宋"/>
          <w:kern w:val="2"/>
          <w:sz w:val="32"/>
          <w:szCs w:val="32"/>
          <w:u w:val="none" w:color="auto"/>
          <w:shd w:val="clear" w:color="auto" w:fill="FFFFFF"/>
        </w:rPr>
        <w:t>。</w:t>
      </w:r>
    </w:p>
    <w:p>
      <w:pPr>
        <w:pStyle w:val="10"/>
        <w:spacing w:before="0" w:beforeAutospacing="0" w:after="0" w:afterAutospacing="0" w:line="640" w:lineRule="exact"/>
        <w:ind w:firstLine="640"/>
        <w:jc w:val="both"/>
        <w:rPr>
          <w:rFonts w:hint="eastAsia" w:ascii="楷体" w:hAnsi="楷体" w:eastAsia="楷体" w:cs="楷体"/>
          <w:bCs/>
          <w:color w:val="FF0000"/>
          <w:sz w:val="24"/>
          <w:u w:val="none" w:color="auto"/>
        </w:rPr>
      </w:pPr>
      <w:r>
        <w:rPr>
          <w:rFonts w:hint="eastAsia" w:ascii="仿宋" w:hAnsi="仿宋" w:eastAsia="仿宋" w:cs="仿宋"/>
          <w:kern w:val="2"/>
          <w:sz w:val="32"/>
          <w:szCs w:val="32"/>
          <w:u w:val="none" w:color="auto"/>
          <w:shd w:val="clear" w:color="auto" w:fill="FFFFFF"/>
        </w:rPr>
        <w:t>各级人民政府和有关部门的守信践诺情况应当纳入政务诚信记录。</w:t>
      </w:r>
    </w:p>
    <w:p>
      <w:pPr>
        <w:ind w:firstLine="640" w:firstLineChars="200"/>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五十八</w:t>
      </w:r>
      <w:r>
        <w:rPr>
          <w:rFonts w:hint="eastAsia" w:ascii="黑体" w:hAnsi="黑体" w:eastAsia="黑体" w:cs="黑体"/>
          <w:kern w:val="2"/>
          <w:sz w:val="32"/>
          <w:szCs w:val="32"/>
          <w:u w:val="none" w:color="auto"/>
          <w:shd w:val="clear" w:color="auto" w:fill="FFFFFF"/>
        </w:rPr>
        <w:t>条【政务诚信评价】</w:t>
      </w:r>
      <w:r>
        <w:rPr>
          <w:rFonts w:hint="eastAsia" w:ascii="仿宋_GB2312" w:hAnsi="仿宋_GB2312" w:eastAsia="仿宋_GB2312" w:cs="仿宋_GB2312"/>
          <w:sz w:val="32"/>
          <w:szCs w:val="32"/>
          <w:u w:val="none" w:color="auto"/>
        </w:rPr>
        <w:t xml:space="preserve"> </w:t>
      </w:r>
      <w:r>
        <w:rPr>
          <w:rFonts w:ascii="仿宋" w:hAnsi="仿宋" w:eastAsia="仿宋" w:cs="仿宋"/>
          <w:kern w:val="2"/>
          <w:sz w:val="32"/>
          <w:szCs w:val="32"/>
          <w:u w:val="none" w:color="auto"/>
          <w:shd w:val="clear" w:color="auto" w:fill="FFFFFF"/>
        </w:rPr>
        <w:t>上</w:t>
      </w:r>
      <w:r>
        <w:rPr>
          <w:rFonts w:hint="eastAsia" w:ascii="仿宋" w:hAnsi="仿宋" w:eastAsia="仿宋" w:cs="仿宋"/>
          <w:kern w:val="2"/>
          <w:sz w:val="32"/>
          <w:szCs w:val="32"/>
          <w:u w:val="none" w:color="auto"/>
          <w:shd w:val="clear" w:color="auto" w:fill="FFFFFF"/>
        </w:rPr>
        <w:t>级人民政府应当定期对下级人民政府</w:t>
      </w:r>
      <w:r>
        <w:rPr>
          <w:rFonts w:ascii="仿宋" w:hAnsi="仿宋" w:eastAsia="仿宋" w:cs="仿宋"/>
          <w:kern w:val="2"/>
          <w:sz w:val="32"/>
          <w:szCs w:val="32"/>
          <w:u w:val="none" w:color="auto"/>
          <w:shd w:val="clear" w:color="auto" w:fill="FFFFFF"/>
        </w:rPr>
        <w:t>开展</w:t>
      </w:r>
      <w:r>
        <w:rPr>
          <w:rFonts w:hint="eastAsia" w:ascii="仿宋" w:hAnsi="仿宋" w:eastAsia="仿宋" w:cs="仿宋"/>
          <w:kern w:val="2"/>
          <w:sz w:val="32"/>
          <w:szCs w:val="32"/>
          <w:u w:val="none" w:color="auto"/>
          <w:shd w:val="clear" w:color="auto" w:fill="FFFFFF"/>
        </w:rPr>
        <w:t>政务诚信评价，评价结果作为综合绩效</w:t>
      </w:r>
      <w:r>
        <w:rPr>
          <w:rFonts w:ascii="仿宋" w:hAnsi="仿宋" w:eastAsia="仿宋" w:cs="仿宋"/>
          <w:kern w:val="2"/>
          <w:sz w:val="32"/>
          <w:szCs w:val="32"/>
          <w:u w:val="none" w:color="auto"/>
          <w:shd w:val="clear" w:color="auto" w:fill="FFFFFF"/>
        </w:rPr>
        <w:t>考核</w:t>
      </w:r>
      <w:r>
        <w:rPr>
          <w:rFonts w:hint="eastAsia" w:ascii="仿宋" w:hAnsi="仿宋" w:eastAsia="仿宋" w:cs="仿宋"/>
          <w:kern w:val="2"/>
          <w:sz w:val="32"/>
          <w:szCs w:val="32"/>
          <w:u w:val="none" w:color="auto"/>
          <w:shd w:val="clear" w:color="auto" w:fill="FFFFFF"/>
        </w:rPr>
        <w:t>的重要参考。</w:t>
      </w:r>
    </w:p>
    <w:p>
      <w:pPr>
        <w:pStyle w:val="10"/>
        <w:spacing w:before="0" w:beforeAutospacing="0" w:after="0" w:afterAutospacing="0" w:line="640" w:lineRule="exact"/>
        <w:jc w:val="both"/>
        <w:rPr>
          <w:rFonts w:ascii="仿宋" w:hAnsi="仿宋" w:eastAsia="仿宋" w:cs="仿宋"/>
          <w:kern w:val="2"/>
          <w:sz w:val="32"/>
          <w:szCs w:val="32"/>
          <w:u w:val="none" w:color="auto"/>
          <w:shd w:val="clear" w:color="auto" w:fill="FFFFFF"/>
        </w:rPr>
      </w:pPr>
      <w:r>
        <w:rPr>
          <w:rFonts w:hint="eastAsia" w:ascii="仿宋_GB2312" w:hAnsi="仿宋_GB2312" w:eastAsia="仿宋_GB2312" w:cs="仿宋_GB2312"/>
          <w:sz w:val="32"/>
          <w:szCs w:val="32"/>
          <w:u w:val="none" w:color="auto"/>
        </w:rPr>
        <w:t> </w:t>
      </w:r>
      <w:r>
        <w:rPr>
          <w:rFonts w:hint="eastAsia" w:ascii="仿宋_GB2312" w:hAnsi="仿宋_GB2312" w:eastAsia="仿宋_GB2312" w:cs="仿宋_GB2312"/>
          <w:sz w:val="32"/>
          <w:szCs w:val="32"/>
          <w:u w:val="none" w:color="auto"/>
          <w:lang w:val="en-US" w:eastAsia="zh-CN"/>
        </w:rPr>
        <w:t xml:space="preserve">   </w:t>
      </w: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五十九</w:t>
      </w:r>
      <w:r>
        <w:rPr>
          <w:rFonts w:hint="eastAsia" w:ascii="黑体" w:hAnsi="黑体" w:eastAsia="黑体" w:cs="黑体"/>
          <w:kern w:val="2"/>
          <w:sz w:val="32"/>
          <w:szCs w:val="32"/>
          <w:u w:val="none" w:color="auto"/>
          <w:shd w:val="clear" w:color="auto" w:fill="FFFFFF"/>
        </w:rPr>
        <w:t>条【</w:t>
      </w:r>
      <w:r>
        <w:rPr>
          <w:rFonts w:ascii="黑体" w:hAnsi="黑体" w:eastAsia="黑体" w:cs="黑体"/>
          <w:kern w:val="2"/>
          <w:sz w:val="32"/>
          <w:szCs w:val="32"/>
          <w:u w:val="none" w:color="auto"/>
          <w:shd w:val="clear" w:color="auto" w:fill="FFFFFF"/>
        </w:rPr>
        <w:t>商务诚信建设</w:t>
      </w:r>
      <w:r>
        <w:rPr>
          <w:rFonts w:hint="eastAsia" w:ascii="黑体" w:hAnsi="黑体" w:eastAsia="黑体" w:cs="黑体"/>
          <w:kern w:val="2"/>
          <w:sz w:val="32"/>
          <w:szCs w:val="32"/>
          <w:u w:val="none" w:color="auto"/>
          <w:shd w:val="clear" w:color="auto" w:fill="FFFFFF"/>
        </w:rPr>
        <w:t xml:space="preserve">】 </w:t>
      </w:r>
      <w:r>
        <w:rPr>
          <w:rFonts w:hint="eastAsia" w:ascii="仿宋" w:hAnsi="仿宋" w:eastAsia="仿宋" w:cs="仿宋"/>
          <w:kern w:val="2"/>
          <w:sz w:val="32"/>
          <w:szCs w:val="32"/>
          <w:u w:val="none" w:color="auto"/>
          <w:shd w:val="clear" w:color="auto" w:fill="FFFFFF"/>
        </w:rPr>
        <w:t>市场主体</w:t>
      </w:r>
      <w:r>
        <w:rPr>
          <w:rFonts w:ascii="仿宋" w:hAnsi="仿宋" w:eastAsia="仿宋" w:cs="仿宋"/>
          <w:kern w:val="2"/>
          <w:sz w:val="32"/>
          <w:szCs w:val="32"/>
          <w:u w:val="none" w:color="auto"/>
          <w:shd w:val="clear" w:color="auto" w:fill="FFFFFF"/>
        </w:rPr>
        <w:t>应当诚信守法，在生产经营、财务管理和劳动用工管理等环节中加强自身社会信用建设，加强法治意识、契约精神、守约观念，改善商务信用环节。</w:t>
      </w:r>
    </w:p>
    <w:p>
      <w:pPr>
        <w:pStyle w:val="10"/>
        <w:spacing w:before="0" w:beforeAutospacing="0" w:after="0" w:afterAutospacing="0" w:line="640" w:lineRule="exact"/>
        <w:ind w:firstLine="640" w:firstLineChars="200"/>
        <w:jc w:val="both"/>
        <w:rPr>
          <w:rFonts w:ascii="仿宋" w:hAnsi="仿宋" w:eastAsia="仿宋" w:cs="仿宋"/>
          <w:kern w:val="2"/>
          <w:sz w:val="32"/>
          <w:szCs w:val="32"/>
          <w:u w:val="none" w:color="auto"/>
          <w:shd w:val="clear" w:color="auto" w:fill="FFFFFF"/>
        </w:rPr>
      </w:pPr>
      <w:r>
        <w:rPr>
          <w:rFonts w:hint="eastAsia" w:ascii="仿宋" w:hAnsi="仿宋" w:eastAsia="仿宋" w:cs="仿宋"/>
          <w:kern w:val="2"/>
          <w:sz w:val="32"/>
          <w:szCs w:val="32"/>
          <w:u w:val="none" w:color="auto"/>
          <w:shd w:val="clear" w:color="auto" w:fill="FFFFFF"/>
        </w:rPr>
        <w:t>鼓励市场主体主动向社会公开作出信用承诺，信用承诺纳入市场主体信用记录，接受社会监督。</w:t>
      </w:r>
    </w:p>
    <w:p>
      <w:pPr>
        <w:pStyle w:val="10"/>
        <w:spacing w:before="0" w:beforeAutospacing="0" w:after="0" w:afterAutospacing="0" w:line="640" w:lineRule="exact"/>
        <w:ind w:firstLine="640"/>
        <w:jc w:val="both"/>
        <w:rPr>
          <w:rFonts w:hint="eastAsia" w:ascii="楷体" w:hAnsi="楷体" w:eastAsia="楷体" w:cs="楷体"/>
          <w:bCs/>
          <w:color w:val="FF0000"/>
          <w:sz w:val="24"/>
          <w:u w:val="none" w:color="auto"/>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六十</w:t>
      </w:r>
      <w:r>
        <w:rPr>
          <w:rFonts w:hint="eastAsia" w:ascii="黑体" w:hAnsi="黑体" w:eastAsia="黑体" w:cs="黑体"/>
          <w:kern w:val="2"/>
          <w:sz w:val="32"/>
          <w:szCs w:val="32"/>
          <w:u w:val="none" w:color="auto"/>
          <w:shd w:val="clear" w:color="auto" w:fill="FFFFFF"/>
        </w:rPr>
        <w:t>条 【</w:t>
      </w:r>
      <w:r>
        <w:rPr>
          <w:rFonts w:ascii="黑体" w:hAnsi="黑体" w:eastAsia="黑体" w:cs="黑体"/>
          <w:kern w:val="2"/>
          <w:sz w:val="32"/>
          <w:szCs w:val="32"/>
          <w:u w:val="none" w:color="auto"/>
          <w:shd w:val="clear" w:color="auto" w:fill="FFFFFF"/>
        </w:rPr>
        <w:t>社会诚信建设</w:t>
      </w:r>
      <w:r>
        <w:rPr>
          <w:rFonts w:hint="eastAsia" w:ascii="黑体" w:hAnsi="黑体" w:eastAsia="黑体" w:cs="黑体"/>
          <w:kern w:val="2"/>
          <w:sz w:val="32"/>
          <w:szCs w:val="32"/>
          <w:u w:val="none" w:color="auto"/>
          <w:shd w:val="clear" w:color="auto" w:fill="FFFFFF"/>
        </w:rPr>
        <w:t>】</w:t>
      </w:r>
      <w:r>
        <w:rPr>
          <w:rFonts w:hint="eastAsia" w:ascii="仿宋_GB2312" w:hAnsi="仿宋_GB2312" w:eastAsia="仿宋_GB2312" w:cs="仿宋_GB2312"/>
          <w:sz w:val="32"/>
          <w:szCs w:val="32"/>
          <w:u w:val="none" w:color="auto"/>
        </w:rPr>
        <w:t xml:space="preserve"> </w:t>
      </w:r>
      <w:r>
        <w:rPr>
          <w:rFonts w:ascii="仿宋" w:hAnsi="仿宋" w:eastAsia="仿宋" w:cs="仿宋"/>
          <w:kern w:val="2"/>
          <w:sz w:val="32"/>
          <w:szCs w:val="32"/>
          <w:u w:val="none" w:color="auto"/>
          <w:shd w:val="clear" w:color="auto" w:fill="FFFFFF"/>
        </w:rPr>
        <w:t>各级人民政府应当弘扬诚信文化，将诚信宣传教育贯穿精神文明建设全过程，</w:t>
      </w:r>
      <w:r>
        <w:rPr>
          <w:rFonts w:hint="eastAsia" w:ascii="仿宋" w:hAnsi="仿宋" w:eastAsia="仿宋" w:cs="仿宋"/>
          <w:kern w:val="2"/>
          <w:sz w:val="32"/>
          <w:szCs w:val="32"/>
          <w:u w:val="none" w:color="auto"/>
          <w:shd w:val="clear" w:color="auto" w:fill="FFFFFF"/>
        </w:rPr>
        <w:t>结合道德模范评选和各行业诚信</w:t>
      </w:r>
      <w:r>
        <w:rPr>
          <w:rFonts w:ascii="仿宋" w:hAnsi="仿宋" w:eastAsia="仿宋" w:cs="仿宋"/>
          <w:kern w:val="2"/>
          <w:sz w:val="32"/>
          <w:szCs w:val="32"/>
          <w:u w:val="none" w:color="auto"/>
          <w:shd w:val="clear" w:color="auto" w:fill="FFFFFF"/>
        </w:rPr>
        <w:t>建设</w:t>
      </w:r>
      <w:r>
        <w:rPr>
          <w:rFonts w:hint="eastAsia" w:ascii="仿宋" w:hAnsi="仿宋" w:eastAsia="仿宋" w:cs="仿宋"/>
          <w:kern w:val="2"/>
          <w:sz w:val="32"/>
          <w:szCs w:val="32"/>
          <w:u w:val="none" w:color="auto"/>
          <w:shd w:val="clear" w:color="auto" w:fill="FFFFFF"/>
        </w:rPr>
        <w:t>活动，树立诚信典范，</w:t>
      </w:r>
      <w:r>
        <w:rPr>
          <w:rFonts w:ascii="仿宋" w:hAnsi="仿宋" w:eastAsia="仿宋" w:cs="仿宋"/>
          <w:kern w:val="2"/>
          <w:sz w:val="32"/>
          <w:szCs w:val="32"/>
          <w:u w:val="none" w:color="auto"/>
          <w:shd w:val="clear" w:color="auto" w:fill="FFFFFF"/>
        </w:rPr>
        <w:t>营造诚实守信的良好社会环境。</w:t>
      </w:r>
    </w:p>
    <w:p>
      <w:pPr>
        <w:pStyle w:val="10"/>
        <w:spacing w:before="0" w:beforeAutospacing="0" w:after="0" w:afterAutospacing="0" w:line="640" w:lineRule="exact"/>
        <w:ind w:firstLine="642"/>
        <w:jc w:val="both"/>
        <w:rPr>
          <w:rFonts w:hint="eastAsia" w:ascii="楷体" w:hAnsi="楷体" w:eastAsia="楷体" w:cs="楷体"/>
          <w:bCs/>
          <w:color w:val="FF0000"/>
          <w:sz w:val="24"/>
          <w:u w:val="none" w:color="auto"/>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六十一</w:t>
      </w:r>
      <w:r>
        <w:rPr>
          <w:rFonts w:hint="eastAsia" w:ascii="黑体" w:hAnsi="黑体" w:eastAsia="黑体" w:cs="黑体"/>
          <w:kern w:val="2"/>
          <w:sz w:val="32"/>
          <w:szCs w:val="32"/>
          <w:u w:val="none" w:color="auto"/>
          <w:shd w:val="clear" w:color="auto" w:fill="FFFFFF"/>
        </w:rPr>
        <w:t xml:space="preserve">条【司法公信建设】 </w:t>
      </w:r>
      <w:r>
        <w:rPr>
          <w:rFonts w:hint="eastAsia" w:ascii="仿宋" w:hAnsi="仿宋" w:eastAsia="仿宋" w:cs="仿宋"/>
          <w:kern w:val="2"/>
          <w:sz w:val="32"/>
          <w:szCs w:val="32"/>
          <w:u w:val="none" w:color="auto"/>
          <w:shd w:val="clear" w:color="auto" w:fill="FFFFFF"/>
        </w:rPr>
        <w:t>司法机关应当加强司法公信建设，推进司法公开，严格公正司法，提高司法公信力，维护社会公平正义。</w:t>
      </w:r>
    </w:p>
    <w:p>
      <w:pPr>
        <w:pStyle w:val="10"/>
        <w:spacing w:before="0" w:beforeAutospacing="0" w:after="0" w:afterAutospacing="0" w:line="640" w:lineRule="exact"/>
        <w:ind w:firstLine="642"/>
        <w:jc w:val="both"/>
        <w:rPr>
          <w:rFonts w:ascii="仿宋_GB2312" w:hAnsi="仿宋_GB2312" w:eastAsia="仿宋_GB2312" w:cs="仿宋_GB2312"/>
          <w:sz w:val="32"/>
          <w:szCs w:val="32"/>
          <w:u w:val="none" w:color="auto"/>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六十二</w:t>
      </w:r>
      <w:r>
        <w:rPr>
          <w:rFonts w:hint="eastAsia" w:ascii="黑体" w:hAnsi="黑体" w:eastAsia="黑体" w:cs="黑体"/>
          <w:kern w:val="2"/>
          <w:sz w:val="32"/>
          <w:szCs w:val="32"/>
          <w:u w:val="none" w:color="auto"/>
          <w:shd w:val="clear" w:color="auto" w:fill="FFFFFF"/>
        </w:rPr>
        <w:t>条【诚信宣传】</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广播、电视、报刊、网络等媒体应当通过新闻报道、专题专栏、公益广告等形式，普及社会信用知识，宣传诚实守信的先进典型，弘扬诚信文化。</w:t>
      </w:r>
    </w:p>
    <w:p>
      <w:pPr>
        <w:pStyle w:val="10"/>
        <w:spacing w:before="0" w:beforeAutospacing="0" w:after="0" w:afterAutospacing="0" w:line="640" w:lineRule="exact"/>
        <w:ind w:firstLine="640" w:firstLineChars="200"/>
        <w:jc w:val="both"/>
        <w:rPr>
          <w:rFonts w:hint="eastAsia" w:ascii="仿宋" w:hAnsi="仿宋" w:eastAsia="仿宋" w:cs="仿宋"/>
          <w:kern w:val="2"/>
          <w:sz w:val="32"/>
          <w:szCs w:val="32"/>
          <w:u w:val="none" w:color="auto"/>
          <w:shd w:val="clear" w:color="auto" w:fill="FFFFFF"/>
          <w:lang w:eastAsia="zh-CN"/>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六十三</w:t>
      </w:r>
      <w:r>
        <w:rPr>
          <w:rFonts w:hint="eastAsia" w:ascii="黑体" w:hAnsi="黑体" w:eastAsia="黑体" w:cs="黑体"/>
          <w:kern w:val="2"/>
          <w:sz w:val="32"/>
          <w:szCs w:val="32"/>
          <w:u w:val="none" w:color="auto"/>
          <w:shd w:val="clear" w:color="auto" w:fill="FFFFFF"/>
        </w:rPr>
        <w:t>条【诚信教育】</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lang w:eastAsia="zh-CN"/>
        </w:rPr>
        <w:t>各级人民政府及其有关部门应当开展社会公德、职业道德、家庭美德和个人品德教育，将诚实守信建设贯穿于群众性精神文明建设全过程。</w:t>
      </w:r>
    </w:p>
    <w:p>
      <w:pPr>
        <w:pStyle w:val="10"/>
        <w:widowControl w:val="0"/>
        <w:wordWrap/>
        <w:adjustRightInd/>
        <w:snapToGrid/>
        <w:spacing w:before="0" w:beforeAutospacing="0" w:after="0" w:afterAutospacing="0" w:line="640" w:lineRule="exact"/>
        <w:ind w:left="0" w:leftChars="0" w:right="0" w:firstLine="640" w:firstLineChars="200"/>
        <w:jc w:val="both"/>
        <w:textAlignment w:val="auto"/>
        <w:outlineLvl w:val="9"/>
        <w:rPr>
          <w:rFonts w:hint="eastAsia" w:ascii="仿宋" w:hAnsi="仿宋" w:eastAsia="仿宋" w:cs="仿宋"/>
          <w:kern w:val="2"/>
          <w:sz w:val="32"/>
          <w:szCs w:val="32"/>
          <w:u w:val="none" w:color="auto"/>
          <w:shd w:val="clear" w:color="auto" w:fill="FFFFFF"/>
          <w:lang w:eastAsia="zh-CN"/>
        </w:rPr>
      </w:pPr>
      <w:r>
        <w:rPr>
          <w:rFonts w:hint="eastAsia" w:ascii="仿宋" w:hAnsi="仿宋" w:eastAsia="仿宋" w:cs="仿宋"/>
          <w:kern w:val="2"/>
          <w:sz w:val="32"/>
          <w:szCs w:val="32"/>
          <w:u w:val="none" w:color="auto"/>
          <w:shd w:val="clear" w:color="auto" w:fill="FFFFFF"/>
          <w:lang w:eastAsia="zh-CN"/>
        </w:rPr>
        <w:t>县级以上人民政府教育主管部门应当将诚实守信作为学生素质教育重要内容。</w:t>
      </w:r>
    </w:p>
    <w:p>
      <w:pPr>
        <w:pStyle w:val="10"/>
        <w:widowControl w:val="0"/>
        <w:wordWrap/>
        <w:adjustRightInd/>
        <w:snapToGrid/>
        <w:spacing w:before="0" w:beforeAutospacing="0" w:after="0" w:afterAutospacing="0" w:line="640" w:lineRule="exact"/>
        <w:ind w:left="0" w:leftChars="0" w:right="0" w:firstLine="640" w:firstLineChars="200"/>
        <w:jc w:val="both"/>
        <w:textAlignment w:val="auto"/>
        <w:outlineLvl w:val="9"/>
        <w:rPr>
          <w:rFonts w:hint="eastAsia" w:ascii="仿宋" w:hAnsi="仿宋" w:eastAsia="仿宋" w:cs="仿宋"/>
          <w:kern w:val="2"/>
          <w:sz w:val="32"/>
          <w:szCs w:val="32"/>
          <w:u w:val="none" w:color="auto"/>
          <w:shd w:val="clear" w:color="auto" w:fill="FFFFFF"/>
          <w:lang w:eastAsia="zh-CN"/>
        </w:rPr>
      </w:pPr>
      <w:r>
        <w:rPr>
          <w:rFonts w:hint="eastAsia" w:ascii="仿宋" w:hAnsi="仿宋" w:eastAsia="仿宋" w:cs="仿宋"/>
          <w:kern w:val="2"/>
          <w:sz w:val="32"/>
          <w:szCs w:val="32"/>
          <w:u w:val="none" w:color="auto"/>
          <w:shd w:val="clear" w:color="auto" w:fill="FFFFFF"/>
          <w:lang w:eastAsia="zh-CN"/>
        </w:rPr>
        <w:t>各级各类政务服务窗口办理注册、审批、备案等相关业务，适时开展信用知识教育，提高经营者依法诚信经营意识。</w:t>
      </w:r>
    </w:p>
    <w:p>
      <w:pPr>
        <w:pStyle w:val="10"/>
        <w:spacing w:before="0" w:beforeAutospacing="0" w:after="0" w:afterAutospacing="0" w:line="640" w:lineRule="exact"/>
        <w:jc w:val="center"/>
        <w:rPr>
          <w:rFonts w:ascii="黑体" w:hAnsi="黑体" w:eastAsia="黑体" w:cs="黑体"/>
          <w:kern w:val="2"/>
          <w:sz w:val="32"/>
          <w:szCs w:val="32"/>
          <w:u w:val="none" w:color="auto"/>
          <w:shd w:val="clear" w:color="auto" w:fill="FFFFFF"/>
        </w:rPr>
      </w:pPr>
    </w:p>
    <w:p>
      <w:pPr>
        <w:pStyle w:val="10"/>
        <w:spacing w:before="0" w:beforeAutospacing="0" w:after="0" w:afterAutospacing="0" w:line="640" w:lineRule="exact"/>
        <w:jc w:val="center"/>
        <w:rPr>
          <w:rStyle w:val="12"/>
          <w:rFonts w:ascii="黑体" w:hAnsi="黑体" w:eastAsia="黑体" w:cs="黑体"/>
          <w:b w:val="0"/>
          <w:bCs/>
          <w:sz w:val="32"/>
          <w:szCs w:val="32"/>
          <w:u w:val="none" w:color="auto"/>
        </w:rPr>
      </w:pPr>
      <w:r>
        <w:rPr>
          <w:rFonts w:ascii="黑体" w:hAnsi="黑体" w:eastAsia="黑体" w:cs="黑体"/>
          <w:kern w:val="2"/>
          <w:sz w:val="32"/>
          <w:szCs w:val="32"/>
          <w:u w:val="none" w:color="auto"/>
          <w:shd w:val="clear" w:color="auto" w:fill="FFFFFF"/>
        </w:rPr>
        <w:t xml:space="preserve">第七章  </w:t>
      </w:r>
      <w:r>
        <w:rPr>
          <w:rFonts w:hint="eastAsia" w:ascii="黑体" w:hAnsi="黑体" w:eastAsia="黑体" w:cs="黑体"/>
          <w:kern w:val="2"/>
          <w:sz w:val="32"/>
          <w:szCs w:val="32"/>
          <w:u w:val="none" w:color="auto"/>
          <w:shd w:val="clear" w:color="auto" w:fill="FFFFFF"/>
        </w:rPr>
        <w:t>法律责任</w:t>
      </w:r>
    </w:p>
    <w:p>
      <w:pPr>
        <w:pStyle w:val="10"/>
        <w:spacing w:before="0" w:beforeAutospacing="0" w:after="0" w:afterAutospacing="0" w:line="640" w:lineRule="exact"/>
        <w:jc w:val="both"/>
        <w:rPr>
          <w:rStyle w:val="12"/>
          <w:rFonts w:ascii="仿宋_GB2312" w:hAnsi="仿宋_GB2312" w:eastAsia="仿宋_GB2312" w:cs="仿宋_GB2312"/>
          <w:sz w:val="32"/>
          <w:szCs w:val="32"/>
          <w:u w:val="none" w:color="auto"/>
        </w:rPr>
      </w:pPr>
    </w:p>
    <w:p>
      <w:pPr>
        <w:pStyle w:val="10"/>
        <w:spacing w:before="0" w:beforeAutospacing="0" w:after="0" w:afterAutospacing="0" w:line="640" w:lineRule="exact"/>
        <w:ind w:firstLine="642"/>
        <w:jc w:val="both"/>
        <w:rPr>
          <w:rFonts w:ascii="仿宋" w:hAnsi="仿宋" w:eastAsia="仿宋" w:cs="仿宋"/>
          <w:kern w:val="2"/>
          <w:sz w:val="32"/>
          <w:szCs w:val="32"/>
          <w:u w:val="none" w:color="auto"/>
          <w:shd w:val="clear" w:color="auto" w:fill="FFFFFF"/>
        </w:rPr>
      </w:pPr>
      <w:r>
        <w:rPr>
          <w:rFonts w:ascii="黑体" w:hAnsi="黑体" w:eastAsia="黑体" w:cs="黑体"/>
          <w:kern w:val="2"/>
          <w:sz w:val="32"/>
          <w:szCs w:val="32"/>
          <w:u w:val="none" w:color="auto"/>
          <w:shd w:val="clear" w:color="auto" w:fill="FFFFFF"/>
        </w:rPr>
        <w:t>第六十四条</w:t>
      </w:r>
      <w:r>
        <w:rPr>
          <w:rFonts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违反本条例规定的行为，法律、行政法规已有处罚规定的，从其规定。</w:t>
      </w:r>
    </w:p>
    <w:p>
      <w:pPr>
        <w:pStyle w:val="10"/>
        <w:spacing w:before="0" w:beforeAutospacing="0" w:after="0" w:afterAutospacing="0" w:line="640" w:lineRule="exact"/>
        <w:ind w:firstLine="640"/>
        <w:jc w:val="both"/>
        <w:rPr>
          <w:rFonts w:ascii="仿宋" w:hAnsi="仿宋" w:eastAsia="仿宋" w:cs="仿宋"/>
          <w:kern w:val="2"/>
          <w:sz w:val="32"/>
          <w:szCs w:val="32"/>
          <w:u w:val="none" w:color="auto"/>
          <w:shd w:val="clear" w:color="auto" w:fill="FFFFFF"/>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六十五</w:t>
      </w:r>
      <w:r>
        <w:rPr>
          <w:rFonts w:hint="eastAsia" w:ascii="黑体" w:hAnsi="黑体" w:eastAsia="黑体" w:cs="黑体"/>
          <w:kern w:val="2"/>
          <w:sz w:val="32"/>
          <w:szCs w:val="32"/>
          <w:u w:val="none" w:color="auto"/>
          <w:shd w:val="clear" w:color="auto" w:fill="FFFFFF"/>
        </w:rPr>
        <w:t>条</w:t>
      </w:r>
      <w:r>
        <w:rPr>
          <w:rFonts w:hint="eastAsia" w:ascii="仿宋_GB2312" w:hAnsi="仿宋_GB2312" w:eastAsia="仿宋_GB2312" w:cs="仿宋_GB2312"/>
          <w:b/>
          <w:bCs/>
          <w:sz w:val="32"/>
          <w:szCs w:val="32"/>
          <w:u w:val="none" w:color="auto"/>
        </w:rPr>
        <w:t xml:space="preserve"> </w:t>
      </w:r>
      <w:r>
        <w:rPr>
          <w:rFonts w:hint="eastAsia" w:ascii="仿宋" w:hAnsi="仿宋" w:eastAsia="仿宋" w:cs="仿宋"/>
          <w:kern w:val="2"/>
          <w:sz w:val="32"/>
          <w:szCs w:val="32"/>
          <w:u w:val="none" w:color="auto"/>
          <w:shd w:val="clear" w:color="auto" w:fill="FFFFFF"/>
        </w:rPr>
        <w:t> 国家机关、法律法规授权的具有管理公共事务职能的</w:t>
      </w:r>
      <w:r>
        <w:rPr>
          <w:rFonts w:ascii="仿宋" w:hAnsi="仿宋" w:eastAsia="仿宋" w:cs="仿宋"/>
          <w:kern w:val="2"/>
          <w:sz w:val="32"/>
          <w:szCs w:val="32"/>
          <w:u w:val="none" w:color="auto"/>
          <w:shd w:val="clear" w:color="auto" w:fill="FFFFFF"/>
        </w:rPr>
        <w:t>组织、</w:t>
      </w:r>
      <w:r>
        <w:rPr>
          <w:rFonts w:hint="eastAsia" w:ascii="仿宋" w:hAnsi="仿宋" w:eastAsia="仿宋" w:cs="仿宋"/>
          <w:kern w:val="2"/>
          <w:sz w:val="32"/>
          <w:szCs w:val="32"/>
          <w:u w:val="none" w:color="auto"/>
          <w:shd w:val="clear" w:color="auto" w:fill="FFFFFF"/>
          <w:lang w:eastAsia="zh-CN"/>
        </w:rPr>
        <w:t>人民团体、公共服务</w:t>
      </w:r>
      <w:r>
        <w:rPr>
          <w:rFonts w:hint="eastAsia" w:ascii="仿宋" w:hAnsi="仿宋" w:eastAsia="仿宋" w:cs="仿宋"/>
          <w:kern w:val="2"/>
          <w:sz w:val="32"/>
          <w:szCs w:val="32"/>
          <w:u w:val="none" w:color="auto"/>
          <w:shd w:val="clear" w:color="auto" w:fill="FFFFFF"/>
        </w:rPr>
        <w:t>企事业单位</w:t>
      </w:r>
      <w:r>
        <w:rPr>
          <w:rFonts w:hint="eastAsia" w:ascii="仿宋" w:hAnsi="仿宋" w:eastAsia="仿宋" w:cs="仿宋"/>
          <w:kern w:val="2"/>
          <w:sz w:val="32"/>
          <w:szCs w:val="32"/>
          <w:u w:val="none" w:color="auto"/>
          <w:shd w:val="clear" w:color="auto" w:fill="FFFFFF"/>
          <w:lang w:eastAsia="zh-CN"/>
        </w:rPr>
        <w:t>及其</w:t>
      </w:r>
      <w:r>
        <w:rPr>
          <w:rFonts w:hint="eastAsia" w:ascii="仿宋" w:hAnsi="仿宋" w:eastAsia="仿宋" w:cs="仿宋"/>
          <w:kern w:val="2"/>
          <w:sz w:val="32"/>
          <w:szCs w:val="32"/>
          <w:u w:val="none" w:color="auto"/>
          <w:shd w:val="clear" w:color="auto" w:fill="FFFFFF"/>
        </w:rPr>
        <w:t>工作人员，在社会信用信息记录、使用、实施信用记录和惩戒措施、信用修复等过程中违反本</w:t>
      </w:r>
      <w:r>
        <w:rPr>
          <w:rFonts w:ascii="仿宋" w:hAnsi="仿宋" w:eastAsia="仿宋" w:cs="仿宋"/>
          <w:kern w:val="2"/>
          <w:sz w:val="32"/>
          <w:szCs w:val="32"/>
          <w:u w:val="none" w:color="auto"/>
          <w:shd w:val="clear" w:color="auto" w:fill="FFFFFF"/>
        </w:rPr>
        <w:t>条例</w:t>
      </w:r>
      <w:r>
        <w:rPr>
          <w:rFonts w:hint="eastAsia" w:ascii="仿宋" w:hAnsi="仿宋" w:eastAsia="仿宋" w:cs="仿宋"/>
          <w:kern w:val="2"/>
          <w:sz w:val="32"/>
          <w:szCs w:val="32"/>
          <w:u w:val="none" w:color="auto"/>
          <w:shd w:val="clear" w:color="auto" w:fill="FFFFFF"/>
        </w:rPr>
        <w:t>规定，滥用职权、玩忽职守、徇私舞弊或者有其他违法行为的，由处分决定机关根据情节轻重依法给予</w:t>
      </w:r>
      <w:r>
        <w:rPr>
          <w:rFonts w:ascii="仿宋" w:hAnsi="仿宋" w:eastAsia="仿宋" w:cs="仿宋"/>
          <w:kern w:val="2"/>
          <w:sz w:val="32"/>
          <w:szCs w:val="32"/>
          <w:u w:val="none" w:color="auto"/>
          <w:shd w:val="clear" w:color="auto" w:fill="FFFFFF"/>
        </w:rPr>
        <w:t>行政处分</w:t>
      </w:r>
      <w:r>
        <w:rPr>
          <w:rFonts w:hint="eastAsia" w:ascii="仿宋" w:hAnsi="仿宋" w:eastAsia="仿宋" w:cs="仿宋"/>
          <w:kern w:val="2"/>
          <w:sz w:val="32"/>
          <w:szCs w:val="32"/>
          <w:u w:val="none" w:color="auto"/>
          <w:shd w:val="clear" w:color="auto" w:fill="FFFFFF"/>
        </w:rPr>
        <w:t>。构成犯罪的，依法追究刑事责任。</w:t>
      </w:r>
    </w:p>
    <w:p>
      <w:pPr>
        <w:ind w:firstLine="640" w:firstLineChars="200"/>
        <w:rPr>
          <w:rFonts w:hint="eastAsia" w:ascii="楷体" w:hAnsi="楷体" w:eastAsia="楷体" w:cs="楷体"/>
          <w:bCs/>
          <w:color w:val="FF0000"/>
          <w:sz w:val="24"/>
          <w:u w:val="none" w:color="auto"/>
          <w:lang w:val="en-US" w:eastAsia="zh-CN"/>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六十六</w:t>
      </w:r>
      <w:r>
        <w:rPr>
          <w:rFonts w:hint="eastAsia" w:ascii="黑体" w:hAnsi="黑体" w:eastAsia="黑体" w:cs="黑体"/>
          <w:kern w:val="2"/>
          <w:sz w:val="32"/>
          <w:szCs w:val="32"/>
          <w:u w:val="none" w:color="auto"/>
          <w:shd w:val="clear" w:color="auto" w:fill="FFFFFF"/>
        </w:rPr>
        <w:t>条</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 信用服务机构、行业协会商会、其他企业事业单位及其工作人员违反本条例第二十</w:t>
      </w:r>
      <w:r>
        <w:rPr>
          <w:rFonts w:ascii="仿宋" w:hAnsi="仿宋" w:eastAsia="仿宋" w:cs="仿宋"/>
          <w:kern w:val="2"/>
          <w:sz w:val="32"/>
          <w:szCs w:val="32"/>
          <w:u w:val="none" w:color="auto"/>
          <w:shd w:val="clear" w:color="auto" w:fill="FFFFFF"/>
        </w:rPr>
        <w:t>八</w:t>
      </w:r>
      <w:r>
        <w:rPr>
          <w:rFonts w:hint="eastAsia" w:ascii="仿宋" w:hAnsi="仿宋" w:eastAsia="仿宋" w:cs="仿宋"/>
          <w:kern w:val="2"/>
          <w:sz w:val="32"/>
          <w:szCs w:val="32"/>
          <w:u w:val="none" w:color="auto"/>
          <w:shd w:val="clear" w:color="auto" w:fill="FFFFFF"/>
        </w:rPr>
        <w:t>条规定的，由县级以上</w:t>
      </w:r>
      <w:r>
        <w:rPr>
          <w:rFonts w:ascii="仿宋" w:hAnsi="仿宋" w:eastAsia="仿宋" w:cs="仿宋"/>
          <w:kern w:val="2"/>
          <w:sz w:val="32"/>
          <w:szCs w:val="32"/>
          <w:u w:val="none" w:color="auto"/>
          <w:shd w:val="clear" w:color="auto" w:fill="FFFFFF"/>
        </w:rPr>
        <w:t>发展改革部门</w:t>
      </w:r>
      <w:r>
        <w:rPr>
          <w:rFonts w:hint="eastAsia" w:ascii="仿宋" w:hAnsi="仿宋" w:eastAsia="仿宋" w:cs="仿宋"/>
          <w:kern w:val="2"/>
          <w:sz w:val="32"/>
          <w:szCs w:val="32"/>
          <w:u w:val="none" w:color="auto"/>
          <w:shd w:val="clear" w:color="auto" w:fill="FFFFFF"/>
        </w:rPr>
        <w:t>或者法律、行政法规规定的部门责令限期改正，没收违法所得，对单位并处五万元以上十万元以下罚款，情节严重的，处十万元以上三十万元以下罚款；对个人并处一万元以上三万元以下罚款，情节严重的，处三万元以上十万元以下罚款；构成犯罪的，依法追究刑事责任。</w:t>
      </w:r>
    </w:p>
    <w:p>
      <w:pPr>
        <w:ind w:firstLine="640" w:firstLineChars="200"/>
        <w:rPr>
          <w:rFonts w:hint="eastAsia" w:ascii="仿宋" w:hAnsi="仿宋" w:eastAsia="仿宋" w:cs="仿宋"/>
          <w:kern w:val="2"/>
          <w:sz w:val="32"/>
          <w:szCs w:val="32"/>
          <w:u w:val="none" w:color="auto"/>
          <w:shd w:val="clear" w:color="auto" w:fill="FFFFFF"/>
        </w:rPr>
      </w:pPr>
      <w:r>
        <w:rPr>
          <w:rFonts w:ascii="黑体" w:hAnsi="黑体" w:eastAsia="黑体" w:cs="黑体"/>
          <w:kern w:val="2"/>
          <w:sz w:val="32"/>
          <w:szCs w:val="32"/>
          <w:u w:val="none" w:color="auto"/>
          <w:shd w:val="clear" w:color="auto" w:fill="FFFFFF"/>
        </w:rPr>
        <w:t>第六十七条</w:t>
      </w:r>
      <w:r>
        <w:rPr>
          <w:rFonts w:ascii="仿宋_GB2312" w:hAnsi="仿宋_GB2312" w:eastAsia="仿宋_GB2312" w:cs="仿宋_GB2312"/>
          <w:b/>
          <w:bCs/>
          <w:sz w:val="32"/>
          <w:szCs w:val="32"/>
          <w:u w:val="none" w:color="auto"/>
        </w:rPr>
        <w:t xml:space="preserve"> </w:t>
      </w:r>
      <w:r>
        <w:rPr>
          <w:rFonts w:hint="eastAsia" w:ascii="仿宋" w:hAnsi="仿宋" w:eastAsia="仿宋" w:cs="仿宋"/>
          <w:kern w:val="2"/>
          <w:sz w:val="32"/>
          <w:szCs w:val="32"/>
          <w:u w:val="none" w:color="auto"/>
          <w:shd w:val="clear" w:color="auto" w:fill="FFFFFF"/>
        </w:rPr>
        <w:t>公共信用</w:t>
      </w:r>
      <w:r>
        <w:rPr>
          <w:rFonts w:ascii="仿宋" w:hAnsi="仿宋" w:eastAsia="仿宋" w:cs="仿宋"/>
          <w:kern w:val="2"/>
          <w:sz w:val="32"/>
          <w:szCs w:val="32"/>
          <w:u w:val="none" w:color="auto"/>
          <w:shd w:val="clear" w:color="auto" w:fill="FFFFFF"/>
        </w:rPr>
        <w:t>信息</w:t>
      </w:r>
      <w:r>
        <w:rPr>
          <w:rFonts w:hint="eastAsia" w:ascii="仿宋" w:hAnsi="仿宋" w:eastAsia="仿宋" w:cs="仿宋"/>
          <w:kern w:val="2"/>
          <w:sz w:val="32"/>
          <w:szCs w:val="32"/>
          <w:u w:val="none" w:color="auto"/>
          <w:shd w:val="clear" w:color="auto" w:fill="FFFFFF"/>
        </w:rPr>
        <w:t>管理机构、信用服务机构违反本条例第</w:t>
      </w:r>
      <w:r>
        <w:rPr>
          <w:rFonts w:ascii="仿宋" w:hAnsi="仿宋" w:eastAsia="仿宋" w:cs="仿宋"/>
          <w:kern w:val="2"/>
          <w:sz w:val="32"/>
          <w:szCs w:val="32"/>
          <w:u w:val="none" w:color="auto"/>
          <w:shd w:val="clear" w:color="auto" w:fill="FFFFFF"/>
        </w:rPr>
        <w:t>十八</w:t>
      </w:r>
      <w:r>
        <w:rPr>
          <w:rFonts w:hint="eastAsia" w:ascii="仿宋" w:hAnsi="仿宋" w:eastAsia="仿宋" w:cs="仿宋"/>
          <w:kern w:val="2"/>
          <w:sz w:val="32"/>
          <w:szCs w:val="32"/>
          <w:u w:val="none" w:color="auto"/>
          <w:shd w:val="clear" w:color="auto" w:fill="FFFFFF"/>
        </w:rPr>
        <w:t>条、第四十</w:t>
      </w:r>
      <w:r>
        <w:rPr>
          <w:rFonts w:ascii="仿宋" w:hAnsi="仿宋" w:eastAsia="仿宋" w:cs="仿宋"/>
          <w:kern w:val="2"/>
          <w:sz w:val="32"/>
          <w:szCs w:val="32"/>
          <w:u w:val="none" w:color="auto"/>
          <w:shd w:val="clear" w:color="auto" w:fill="FFFFFF"/>
        </w:rPr>
        <w:t>六</w:t>
      </w:r>
      <w:r>
        <w:rPr>
          <w:rFonts w:hint="eastAsia" w:ascii="仿宋" w:hAnsi="仿宋" w:eastAsia="仿宋" w:cs="仿宋"/>
          <w:kern w:val="2"/>
          <w:sz w:val="32"/>
          <w:szCs w:val="32"/>
          <w:u w:val="none" w:color="auto"/>
          <w:shd w:val="clear" w:color="auto" w:fill="FFFFFF"/>
        </w:rPr>
        <w:t>条、第四十</w:t>
      </w:r>
      <w:r>
        <w:rPr>
          <w:rFonts w:ascii="仿宋" w:hAnsi="仿宋" w:eastAsia="仿宋" w:cs="仿宋"/>
          <w:kern w:val="2"/>
          <w:sz w:val="32"/>
          <w:szCs w:val="32"/>
          <w:u w:val="none" w:color="auto"/>
          <w:shd w:val="clear" w:color="auto" w:fill="FFFFFF"/>
        </w:rPr>
        <w:t>八</w:t>
      </w:r>
      <w:r>
        <w:rPr>
          <w:rFonts w:hint="eastAsia" w:ascii="仿宋" w:hAnsi="仿宋" w:eastAsia="仿宋" w:cs="仿宋"/>
          <w:kern w:val="2"/>
          <w:sz w:val="32"/>
          <w:szCs w:val="32"/>
          <w:u w:val="none" w:color="auto"/>
          <w:shd w:val="clear" w:color="auto" w:fill="FFFFFF"/>
        </w:rPr>
        <w:t>条规定的，由县级以上</w:t>
      </w:r>
      <w:r>
        <w:rPr>
          <w:rFonts w:ascii="仿宋" w:hAnsi="仿宋" w:eastAsia="仿宋" w:cs="仿宋"/>
          <w:kern w:val="2"/>
          <w:sz w:val="32"/>
          <w:szCs w:val="32"/>
          <w:u w:val="none" w:color="auto"/>
          <w:shd w:val="clear" w:color="auto" w:fill="FFFFFF"/>
        </w:rPr>
        <w:t>发展改革</w:t>
      </w:r>
      <w:r>
        <w:rPr>
          <w:rFonts w:hint="eastAsia" w:ascii="仿宋" w:hAnsi="仿宋" w:eastAsia="仿宋" w:cs="仿宋"/>
          <w:kern w:val="2"/>
          <w:sz w:val="32"/>
          <w:szCs w:val="32"/>
          <w:u w:val="none" w:color="auto"/>
          <w:shd w:val="clear" w:color="auto" w:fill="FFFFFF"/>
        </w:rPr>
        <w:t>部门责令限期改正，拒不改正的，可处一万元以上五万元以下罚款。</w:t>
      </w:r>
    </w:p>
    <w:p>
      <w:pPr>
        <w:pStyle w:val="10"/>
        <w:spacing w:before="0" w:beforeAutospacing="0" w:after="0" w:afterAutospacing="0" w:line="640" w:lineRule="exact"/>
        <w:ind w:firstLine="640"/>
        <w:jc w:val="both"/>
        <w:rPr>
          <w:rFonts w:hint="eastAsia" w:ascii="楷体" w:hAnsi="楷体" w:eastAsia="楷体" w:cs="楷体"/>
          <w:bCs/>
          <w:color w:val="FF0000"/>
          <w:sz w:val="24"/>
          <w:u w:val="none" w:color="auto"/>
        </w:rPr>
      </w:pPr>
      <w:r>
        <w:rPr>
          <w:rFonts w:hint="eastAsia" w:ascii="黑体" w:hAnsi="黑体" w:eastAsia="黑体" w:cs="黑体"/>
          <w:kern w:val="2"/>
          <w:sz w:val="32"/>
          <w:szCs w:val="32"/>
          <w:u w:val="none" w:color="auto"/>
          <w:shd w:val="clear" w:color="auto" w:fill="FFFFFF"/>
        </w:rPr>
        <w:t>第</w:t>
      </w:r>
      <w:r>
        <w:rPr>
          <w:rFonts w:ascii="黑体" w:hAnsi="黑体" w:eastAsia="黑体" w:cs="黑体"/>
          <w:kern w:val="2"/>
          <w:sz w:val="32"/>
          <w:szCs w:val="32"/>
          <w:u w:val="none" w:color="auto"/>
          <w:shd w:val="clear" w:color="auto" w:fill="FFFFFF"/>
        </w:rPr>
        <w:t>六十八</w:t>
      </w:r>
      <w:r>
        <w:rPr>
          <w:rFonts w:hint="eastAsia" w:ascii="黑体" w:hAnsi="黑体" w:eastAsia="黑体" w:cs="黑体"/>
          <w:kern w:val="2"/>
          <w:sz w:val="32"/>
          <w:szCs w:val="32"/>
          <w:u w:val="none" w:color="auto"/>
          <w:shd w:val="clear" w:color="auto" w:fill="FFFFFF"/>
        </w:rPr>
        <w:t>条</w:t>
      </w:r>
      <w:r>
        <w:rPr>
          <w:rFonts w:hint="eastAsia" w:ascii="仿宋_GB2312" w:hAnsi="仿宋_GB2312" w:eastAsia="仿宋_GB2312" w:cs="仿宋_GB2312"/>
          <w:sz w:val="32"/>
          <w:szCs w:val="32"/>
          <w:u w:val="none" w:color="auto"/>
        </w:rPr>
        <w:t xml:space="preserve">  </w:t>
      </w:r>
      <w:r>
        <w:rPr>
          <w:rFonts w:hint="eastAsia" w:ascii="仿宋" w:hAnsi="仿宋" w:eastAsia="仿宋" w:cs="仿宋"/>
          <w:kern w:val="2"/>
          <w:sz w:val="32"/>
          <w:szCs w:val="32"/>
          <w:u w:val="none" w:color="auto"/>
          <w:shd w:val="clear" w:color="auto" w:fill="FFFFFF"/>
        </w:rPr>
        <w:t>公共信用</w:t>
      </w:r>
      <w:r>
        <w:rPr>
          <w:rFonts w:ascii="仿宋" w:hAnsi="仿宋" w:eastAsia="仿宋" w:cs="仿宋"/>
          <w:kern w:val="2"/>
          <w:sz w:val="32"/>
          <w:szCs w:val="32"/>
          <w:u w:val="none" w:color="auto"/>
          <w:shd w:val="clear" w:color="auto" w:fill="FFFFFF"/>
        </w:rPr>
        <w:t>信息</w:t>
      </w:r>
      <w:r>
        <w:rPr>
          <w:rFonts w:hint="eastAsia" w:ascii="仿宋" w:hAnsi="仿宋" w:eastAsia="仿宋" w:cs="仿宋"/>
          <w:kern w:val="2"/>
          <w:sz w:val="32"/>
          <w:szCs w:val="32"/>
          <w:u w:val="none" w:color="auto"/>
          <w:shd w:val="clear" w:color="auto" w:fill="FFFFFF"/>
        </w:rPr>
        <w:t>管理机构、信用服务机构以及其他企业事业单位等在社会信用信息采集、归集、应用等过程中侵犯信用主体合法权益造成损害的，应当依法承担相应的民事责任。</w:t>
      </w:r>
    </w:p>
    <w:p>
      <w:pPr>
        <w:pStyle w:val="10"/>
        <w:spacing w:before="0" w:beforeAutospacing="0" w:after="0" w:afterAutospacing="0" w:line="640" w:lineRule="exact"/>
        <w:jc w:val="center"/>
        <w:rPr>
          <w:rFonts w:ascii="黑体" w:hAnsi="黑体" w:eastAsia="黑体" w:cs="黑体"/>
          <w:sz w:val="32"/>
          <w:szCs w:val="32"/>
          <w:u w:val="none" w:color="auto"/>
        </w:rPr>
      </w:pPr>
    </w:p>
    <w:p>
      <w:pPr>
        <w:spacing w:line="600" w:lineRule="exact"/>
        <w:jc w:val="center"/>
        <w:rPr>
          <w:rFonts w:ascii="黑体" w:hAnsi="黑体" w:eastAsia="黑体" w:cs="黑体"/>
          <w:sz w:val="32"/>
          <w:szCs w:val="32"/>
          <w:u w:val="none" w:color="auto"/>
          <w:shd w:val="clear" w:color="auto" w:fill="FFFFFF"/>
        </w:rPr>
      </w:pPr>
      <w:r>
        <w:rPr>
          <w:rFonts w:ascii="黑体" w:hAnsi="黑体" w:eastAsia="黑体" w:cs="黑体"/>
          <w:sz w:val="32"/>
          <w:szCs w:val="32"/>
          <w:u w:val="none" w:color="auto"/>
          <w:shd w:val="clear" w:color="auto" w:fill="FFFFFF"/>
        </w:rPr>
        <w:t>第八章</w:t>
      </w:r>
    </w:p>
    <w:p>
      <w:pPr>
        <w:spacing w:line="600" w:lineRule="exact"/>
        <w:ind w:firstLine="640" w:firstLineChars="200"/>
        <w:jc w:val="center"/>
        <w:rPr>
          <w:rFonts w:ascii="黑体" w:hAnsi="黑体" w:eastAsia="黑体" w:cs="黑体"/>
          <w:sz w:val="32"/>
          <w:szCs w:val="32"/>
          <w:u w:val="none" w:color="auto"/>
          <w:shd w:val="clear" w:color="auto" w:fill="FFFFFF"/>
        </w:rPr>
      </w:pPr>
    </w:p>
    <w:p>
      <w:pPr>
        <w:rPr>
          <w:u w:val="none" w:color="auto"/>
        </w:rPr>
      </w:pPr>
      <w:r>
        <w:rPr>
          <w:rFonts w:ascii="仿宋_GB2312" w:hAnsi="仿宋_GB2312" w:eastAsia="仿宋_GB2312" w:cs="仿宋_GB2312"/>
          <w:b/>
          <w:bCs/>
          <w:sz w:val="32"/>
          <w:szCs w:val="32"/>
          <w:u w:val="none" w:color="auto"/>
        </w:rPr>
        <w:t xml:space="preserve">    </w:t>
      </w:r>
      <w:r>
        <w:rPr>
          <w:rFonts w:ascii="黑体" w:hAnsi="黑体" w:eastAsia="黑体" w:cs="黑体"/>
          <w:kern w:val="2"/>
          <w:sz w:val="32"/>
          <w:szCs w:val="32"/>
          <w:u w:val="none" w:color="auto"/>
          <w:shd w:val="clear" w:color="auto" w:fill="FFFFFF"/>
        </w:rPr>
        <w:t>第六十九条</w:t>
      </w:r>
      <w:r>
        <w:rPr>
          <w:rFonts w:ascii="仿宋_GB2312" w:hAnsi="仿宋_GB2312" w:eastAsia="仿宋_GB2312" w:cs="仿宋_GB2312"/>
          <w:b/>
          <w:bCs/>
          <w:sz w:val="32"/>
          <w:szCs w:val="32"/>
          <w:u w:val="none" w:color="auto"/>
        </w:rPr>
        <w:t xml:space="preserve"> </w:t>
      </w:r>
      <w:r>
        <w:rPr>
          <w:rFonts w:ascii="仿宋" w:hAnsi="仿宋" w:eastAsia="仿宋" w:cs="仿宋"/>
          <w:kern w:val="2"/>
          <w:sz w:val="32"/>
          <w:szCs w:val="32"/>
          <w:u w:val="none" w:color="auto"/>
          <w:shd w:val="clear" w:color="auto" w:fill="FFFFFF"/>
        </w:rPr>
        <w:t>本条例自</w:t>
      </w:r>
      <w:r>
        <w:rPr>
          <w:rFonts w:hint="eastAsia" w:ascii="仿宋" w:hAnsi="仿宋" w:eastAsia="仿宋" w:cs="仿宋"/>
          <w:kern w:val="2"/>
          <w:sz w:val="32"/>
          <w:szCs w:val="32"/>
          <w:u w:val="none" w:color="auto"/>
          <w:shd w:val="clear" w:color="auto" w:fill="FFFFFF"/>
          <w:lang w:val="en-US" w:eastAsia="zh-CN"/>
        </w:rPr>
        <w:t xml:space="preserve">   </w:t>
      </w:r>
      <w:r>
        <w:rPr>
          <w:rFonts w:ascii="仿宋" w:hAnsi="仿宋" w:eastAsia="仿宋" w:cs="仿宋"/>
          <w:kern w:val="2"/>
          <w:sz w:val="32"/>
          <w:szCs w:val="32"/>
          <w:u w:val="none" w:color="auto"/>
          <w:shd w:val="clear" w:color="auto" w:fill="FFFFFF"/>
        </w:rPr>
        <w:t>年</w:t>
      </w:r>
      <w:r>
        <w:rPr>
          <w:rFonts w:hint="eastAsia" w:ascii="仿宋" w:hAnsi="仿宋" w:eastAsia="仿宋" w:cs="仿宋"/>
          <w:kern w:val="2"/>
          <w:sz w:val="32"/>
          <w:szCs w:val="32"/>
          <w:u w:val="none" w:color="auto"/>
          <w:shd w:val="clear" w:color="auto" w:fill="FFFFFF"/>
          <w:lang w:val="en-US" w:eastAsia="zh-CN"/>
        </w:rPr>
        <w:t xml:space="preserve">  </w:t>
      </w:r>
      <w:r>
        <w:rPr>
          <w:rFonts w:ascii="仿宋" w:hAnsi="仿宋" w:eastAsia="仿宋" w:cs="仿宋"/>
          <w:kern w:val="2"/>
          <w:sz w:val="32"/>
          <w:szCs w:val="32"/>
          <w:u w:val="none" w:color="auto"/>
          <w:shd w:val="clear" w:color="auto" w:fill="FFFFFF"/>
        </w:rPr>
        <w:t>月</w:t>
      </w:r>
      <w:r>
        <w:rPr>
          <w:rFonts w:hint="eastAsia" w:ascii="仿宋" w:hAnsi="仿宋" w:eastAsia="仿宋" w:cs="仿宋"/>
          <w:kern w:val="2"/>
          <w:sz w:val="32"/>
          <w:szCs w:val="32"/>
          <w:u w:val="none" w:color="auto"/>
          <w:shd w:val="clear" w:color="auto" w:fill="FFFFFF"/>
          <w:lang w:val="en-US" w:eastAsia="zh-CN"/>
        </w:rPr>
        <w:t xml:space="preserve">  </w:t>
      </w:r>
      <w:r>
        <w:rPr>
          <w:rFonts w:ascii="仿宋" w:hAnsi="仿宋" w:eastAsia="仿宋" w:cs="仿宋"/>
          <w:kern w:val="2"/>
          <w:sz w:val="32"/>
          <w:szCs w:val="32"/>
          <w:u w:val="none" w:color="auto"/>
          <w:shd w:val="clear" w:color="auto" w:fill="FFFFFF"/>
        </w:rPr>
        <w:t>日起施行。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Noto Sans CJK SC">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永中宋体">
    <w:altName w:val="宋体"/>
    <w:panose1 w:val="02010600030101010101"/>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2"/>
    <w:rsid w:val="00053ED1"/>
    <w:rsid w:val="000628F1"/>
    <w:rsid w:val="0006683C"/>
    <w:rsid w:val="00096B62"/>
    <w:rsid w:val="001A67A3"/>
    <w:rsid w:val="001B0012"/>
    <w:rsid w:val="001B4FC8"/>
    <w:rsid w:val="00200742"/>
    <w:rsid w:val="002125B6"/>
    <w:rsid w:val="002F154E"/>
    <w:rsid w:val="00483A2A"/>
    <w:rsid w:val="004F0944"/>
    <w:rsid w:val="005A73B4"/>
    <w:rsid w:val="005E5891"/>
    <w:rsid w:val="00616ADC"/>
    <w:rsid w:val="00740487"/>
    <w:rsid w:val="00860651"/>
    <w:rsid w:val="008B32E7"/>
    <w:rsid w:val="008F1340"/>
    <w:rsid w:val="00902978"/>
    <w:rsid w:val="00933DDC"/>
    <w:rsid w:val="0094004A"/>
    <w:rsid w:val="00993F0B"/>
    <w:rsid w:val="00A47493"/>
    <w:rsid w:val="00A53B52"/>
    <w:rsid w:val="00B32B71"/>
    <w:rsid w:val="00BA65B0"/>
    <w:rsid w:val="00C10FD7"/>
    <w:rsid w:val="00C275B7"/>
    <w:rsid w:val="00C94F04"/>
    <w:rsid w:val="00CB6AC9"/>
    <w:rsid w:val="00CC2B9C"/>
    <w:rsid w:val="00CE7C8F"/>
    <w:rsid w:val="00D02AC2"/>
    <w:rsid w:val="00D6479F"/>
    <w:rsid w:val="00D92413"/>
    <w:rsid w:val="00DE2A93"/>
    <w:rsid w:val="2F4777AF"/>
    <w:rsid w:val="2FF4EBCD"/>
    <w:rsid w:val="377F3415"/>
    <w:rsid w:val="37F6F71F"/>
    <w:rsid w:val="3DFF2C0B"/>
    <w:rsid w:val="3FFA40FB"/>
    <w:rsid w:val="3FFC6C4A"/>
    <w:rsid w:val="46BB994C"/>
    <w:rsid w:val="4F1726EC"/>
    <w:rsid w:val="51FED7AB"/>
    <w:rsid w:val="5BD462C2"/>
    <w:rsid w:val="5D7EA438"/>
    <w:rsid w:val="5EFA7CCD"/>
    <w:rsid w:val="5F3A89EC"/>
    <w:rsid w:val="5FFBF464"/>
    <w:rsid w:val="63BFD95A"/>
    <w:rsid w:val="642042FE"/>
    <w:rsid w:val="66FCF45A"/>
    <w:rsid w:val="6C265B6A"/>
    <w:rsid w:val="6DD71CB4"/>
    <w:rsid w:val="6DDDF6CB"/>
    <w:rsid w:val="6E7FAF5F"/>
    <w:rsid w:val="6F5B115D"/>
    <w:rsid w:val="6F6FC85B"/>
    <w:rsid w:val="6FBB27F8"/>
    <w:rsid w:val="6FFF438D"/>
    <w:rsid w:val="72EE4E2A"/>
    <w:rsid w:val="74F49EB4"/>
    <w:rsid w:val="757D281E"/>
    <w:rsid w:val="757DE146"/>
    <w:rsid w:val="75BBBEA0"/>
    <w:rsid w:val="75ED5D32"/>
    <w:rsid w:val="75FF17B2"/>
    <w:rsid w:val="7766C59B"/>
    <w:rsid w:val="777D4217"/>
    <w:rsid w:val="77AC2428"/>
    <w:rsid w:val="77FFD27B"/>
    <w:rsid w:val="78FE481A"/>
    <w:rsid w:val="7AFFF902"/>
    <w:rsid w:val="7B9DBFC2"/>
    <w:rsid w:val="7BF91EE0"/>
    <w:rsid w:val="7CA3E458"/>
    <w:rsid w:val="7D7F79AF"/>
    <w:rsid w:val="7EFAF087"/>
    <w:rsid w:val="7F6DC0E1"/>
    <w:rsid w:val="7F7D58EC"/>
    <w:rsid w:val="7F9BE0C6"/>
    <w:rsid w:val="7FDDB866"/>
    <w:rsid w:val="7FEEEDD1"/>
    <w:rsid w:val="7FFB1B18"/>
    <w:rsid w:val="7FFD3AF6"/>
    <w:rsid w:val="873F2367"/>
    <w:rsid w:val="9D4B5CFF"/>
    <w:rsid w:val="9D9B10A5"/>
    <w:rsid w:val="9FEBCF3E"/>
    <w:rsid w:val="9FEF0E4A"/>
    <w:rsid w:val="AD5F5AE9"/>
    <w:rsid w:val="ADB4E450"/>
    <w:rsid w:val="B366E979"/>
    <w:rsid w:val="B56B42A4"/>
    <w:rsid w:val="B7EF85FB"/>
    <w:rsid w:val="BA7B23C6"/>
    <w:rsid w:val="BC5F7FDB"/>
    <w:rsid w:val="BCFF0A27"/>
    <w:rsid w:val="BF7F38A3"/>
    <w:rsid w:val="BFB6FFE6"/>
    <w:rsid w:val="CBFC8F54"/>
    <w:rsid w:val="CD3EDDE9"/>
    <w:rsid w:val="CD8FAAB5"/>
    <w:rsid w:val="CF0FF029"/>
    <w:rsid w:val="CFFF7263"/>
    <w:rsid w:val="D6FF8DB1"/>
    <w:rsid w:val="D74BF6AB"/>
    <w:rsid w:val="D77FBC62"/>
    <w:rsid w:val="DEC3A97E"/>
    <w:rsid w:val="DF67F020"/>
    <w:rsid w:val="DFBF8A54"/>
    <w:rsid w:val="DFEB4ADC"/>
    <w:rsid w:val="DFEFD79F"/>
    <w:rsid w:val="DFF7E9E8"/>
    <w:rsid w:val="DFFCCCAF"/>
    <w:rsid w:val="E34FD4A1"/>
    <w:rsid w:val="E9D89C23"/>
    <w:rsid w:val="E9F71EFB"/>
    <w:rsid w:val="E9F904F4"/>
    <w:rsid w:val="EA36C9D2"/>
    <w:rsid w:val="ECAE8611"/>
    <w:rsid w:val="ECFD32BD"/>
    <w:rsid w:val="EFF32A20"/>
    <w:rsid w:val="EFFD1DF7"/>
    <w:rsid w:val="EFFF3639"/>
    <w:rsid w:val="F1DB9961"/>
    <w:rsid w:val="F38D895D"/>
    <w:rsid w:val="F4EA9381"/>
    <w:rsid w:val="F5D962E5"/>
    <w:rsid w:val="F5E72C23"/>
    <w:rsid w:val="F77E5F01"/>
    <w:rsid w:val="F9CF8CB2"/>
    <w:rsid w:val="F9FF389C"/>
    <w:rsid w:val="FA5DA317"/>
    <w:rsid w:val="FA7A06FB"/>
    <w:rsid w:val="FAF41D82"/>
    <w:rsid w:val="FB3BD7B7"/>
    <w:rsid w:val="FB6E079A"/>
    <w:rsid w:val="FB7D69A4"/>
    <w:rsid w:val="FB7E255A"/>
    <w:rsid w:val="FBBBDEAA"/>
    <w:rsid w:val="FBBF9B8D"/>
    <w:rsid w:val="FBED2B99"/>
    <w:rsid w:val="FD338641"/>
    <w:rsid w:val="FD5A5A11"/>
    <w:rsid w:val="FDABA8D4"/>
    <w:rsid w:val="FDEA2A97"/>
    <w:rsid w:val="FDFC164B"/>
    <w:rsid w:val="FDFD1BDA"/>
    <w:rsid w:val="FDFDBD3D"/>
    <w:rsid w:val="FDFFF8E1"/>
    <w:rsid w:val="FE734873"/>
    <w:rsid w:val="FE7B7CB0"/>
    <w:rsid w:val="FF46A45C"/>
    <w:rsid w:val="FF6FE21B"/>
    <w:rsid w:val="FFCF58A0"/>
    <w:rsid w:val="FFD778FE"/>
    <w:rsid w:val="FFDF7796"/>
    <w:rsid w:val="FFF7E0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index 8"/>
    <w:basedOn w:val="1"/>
    <w:next w:val="1"/>
    <w:qFormat/>
    <w:uiPriority w:val="0"/>
    <w:pPr>
      <w:ind w:left="2940"/>
    </w:pPr>
  </w:style>
  <w:style w:type="paragraph" w:styleId="5">
    <w:name w:val="Normal Indent"/>
    <w:basedOn w:val="1"/>
    <w:next w:val="1"/>
    <w:qFormat/>
    <w:uiPriority w:val="0"/>
    <w:pPr>
      <w:ind w:firstLine="420" w:firstLineChars="200"/>
    </w:pPr>
    <w:rPr>
      <w:rFonts w:ascii="Calibri" w:hAnsi="Calibri" w:eastAsia="宋体" w:cs="Times New Roman"/>
    </w:rPr>
  </w:style>
  <w:style w:type="paragraph" w:styleId="6">
    <w:name w:val="Balloon Text"/>
    <w:basedOn w:val="1"/>
    <w:link w:val="17"/>
    <w:unhideWhenUsed/>
    <w:qFormat/>
    <w:uiPriority w:val="99"/>
    <w:rPr>
      <w:sz w:val="18"/>
      <w:szCs w:val="18"/>
    </w:rPr>
  </w:style>
  <w:style w:type="paragraph" w:styleId="7">
    <w:name w:val="footer"/>
    <w:basedOn w:val="1"/>
    <w:next w:val="4"/>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val="0"/>
    </w:pPr>
    <w:rPr>
      <w:rFonts w:ascii="Times New Roman" w:hAnsi="Times New Roman" w:eastAsia="宋体" w:cs="Times New Roman"/>
      <w:sz w:val="24"/>
      <w:szCs w:val="24"/>
      <w:lang w:val="en-US" w:eastAsia="zh-CN" w:bidi="ar-SA"/>
    </w:rPr>
  </w:style>
  <w:style w:type="character" w:styleId="12">
    <w:name w:val="Strong"/>
    <w:basedOn w:val="11"/>
    <w:qFormat/>
    <w:uiPriority w:val="22"/>
    <w:rPr>
      <w:b/>
    </w:rPr>
  </w:style>
  <w:style w:type="paragraph" w:customStyle="1" w:styleId="14">
    <w:name w:val="BodyText"/>
    <w:basedOn w:val="1"/>
    <w:qFormat/>
    <w:uiPriority w:val="0"/>
    <w:pPr>
      <w:spacing w:line="440" w:lineRule="exact"/>
    </w:pPr>
    <w:rPr>
      <w:rFonts w:ascii="Times New Roman" w:hAnsi="Times New Roman" w:eastAsia="仿宋"/>
    </w:rPr>
  </w:style>
  <w:style w:type="character" w:customStyle="1" w:styleId="15">
    <w:name w:val="页眉 Char"/>
    <w:basedOn w:val="11"/>
    <w:link w:val="8"/>
    <w:qFormat/>
    <w:uiPriority w:val="99"/>
    <w:rPr>
      <w:kern w:val="2"/>
      <w:sz w:val="18"/>
      <w:szCs w:val="18"/>
    </w:rPr>
  </w:style>
  <w:style w:type="character" w:customStyle="1" w:styleId="16">
    <w:name w:val="页脚 Char"/>
    <w:basedOn w:val="11"/>
    <w:link w:val="7"/>
    <w:qFormat/>
    <w:uiPriority w:val="99"/>
    <w:rPr>
      <w:kern w:val="2"/>
      <w:sz w:val="18"/>
      <w:szCs w:val="18"/>
    </w:rPr>
  </w:style>
  <w:style w:type="character" w:customStyle="1" w:styleId="17">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5611</Words>
  <Characters>240</Characters>
  <Lines>2</Lines>
  <Paragraphs>11</Paragraphs>
  <TotalTime>0</TotalTime>
  <ScaleCrop>false</ScaleCrop>
  <LinksUpToDate>false</LinksUpToDate>
  <CharactersWithSpaces>5840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2021-04-22T03:46:00Z</dcterms:created>
  <dc:creator>DELL</dc:creator>
  <cp:lastModifiedBy>Administrator</cp:lastModifiedBy>
  <cp:lastPrinted>2021-09-28T17:31:00Z</cp:lastPrinted>
  <dcterms:modified xsi:type="dcterms:W3CDTF">2021-09-29T09:13:33Z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9E09D5F13BFB4F32B8F99A9689D12032</vt:lpwstr>
  </property>
</Properties>
</file>