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黑体" w:eastAsia="方正小标宋简体" w:cs="黑体"/>
          <w:color w:val="auto"/>
          <w:spacing w:val="-10"/>
          <w:sz w:val="44"/>
          <w:szCs w:val="44"/>
        </w:rPr>
      </w:pPr>
      <w:r>
        <w:rPr>
          <w:rFonts w:hint="eastAsia" w:ascii="方正小标宋简体" w:hAnsi="黑体" w:eastAsia="方正小标宋简体" w:cs="黑体"/>
          <w:color w:val="auto"/>
          <w:spacing w:val="-10"/>
          <w:sz w:val="44"/>
          <w:szCs w:val="44"/>
        </w:rPr>
        <w:t>关于《甘肃</w:t>
      </w:r>
      <w:r>
        <w:rPr>
          <w:rFonts w:hint="eastAsia" w:ascii="方正小标宋简体" w:hAnsi="黑体" w:eastAsia="方正小标宋简体" w:cs="黑体"/>
          <w:color w:val="auto"/>
          <w:spacing w:val="-10"/>
          <w:sz w:val="44"/>
          <w:szCs w:val="44"/>
          <w:lang w:val="en-US" w:eastAsia="zh-CN"/>
        </w:rPr>
        <w:t>省防震减灾</w:t>
      </w:r>
      <w:r>
        <w:rPr>
          <w:rFonts w:hint="eastAsia" w:ascii="方正小标宋简体" w:hAnsi="黑体" w:eastAsia="方正小标宋简体" w:cs="黑体"/>
          <w:color w:val="auto"/>
          <w:spacing w:val="-10"/>
          <w:sz w:val="44"/>
          <w:szCs w:val="44"/>
        </w:rPr>
        <w:t>条例（修订草案）》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黑体" w:eastAsia="方正小标宋简体" w:cs="黑体"/>
          <w:color w:val="auto"/>
          <w:spacing w:val="-10"/>
          <w:sz w:val="44"/>
          <w:szCs w:val="44"/>
        </w:rPr>
      </w:pPr>
      <w:r>
        <w:rPr>
          <w:rFonts w:hint="eastAsia" w:ascii="方正小标宋简体" w:hAnsi="黑体" w:eastAsia="方正小标宋简体" w:cs="黑体"/>
          <w:color w:val="auto"/>
          <w:spacing w:val="-10"/>
          <w:sz w:val="44"/>
          <w:szCs w:val="44"/>
        </w:rPr>
        <w:t>的说明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楷体" w:hAnsi="Times New Roman" w:eastAsia="楷体" w:cs="Times New Roman"/>
          <w:spacing w:val="-17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Times New Roman" w:eastAsia="楷体" w:cs="Times New Roman"/>
          <w:spacing w:val="-6"/>
          <w:kern w:val="2"/>
          <w:sz w:val="32"/>
          <w:szCs w:val="32"/>
          <w:lang w:val="en-US" w:eastAsia="zh-CN" w:bidi="ar-SA"/>
        </w:rPr>
        <w:t>——2021年11月23日在省十三届人大常委会第二十七次会议上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" w:hAnsi="Times New Roman" w:eastAsia="楷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Times New Roman" w:eastAsia="楷体" w:cs="Times New Roman"/>
          <w:kern w:val="2"/>
          <w:sz w:val="32"/>
          <w:szCs w:val="32"/>
          <w:lang w:val="en-US" w:eastAsia="zh-CN" w:bidi="ar-SA"/>
        </w:rPr>
        <w:t>省地震局副局长  石玉成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主任、各位副主任、秘书长、各位委员：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我受省人民政府委托，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现就《甘肃省防震减灾条例（修订草案）》有关情况，作如下说明。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" w:firstLineChars="200"/>
        <w:textAlignment w:val="auto"/>
        <w:rPr>
          <w:rFonts w:hint="eastAsia" w:ascii="黑体" w:hAnsi="黑体" w:eastAsia="黑体" w:cs="黑体"/>
          <w:color w:val="000000"/>
          <w:w w:val="9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w w:val="90"/>
          <w:sz w:val="32"/>
          <w:szCs w:val="32"/>
        </w:rPr>
        <w:t>一、修订的必要性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《中华人民共和国防震减灾法》于1998年3月1日出台实施，2008年12月十一届全国人大常委会第六次会议修订通过。《甘肃省防震减灾条例》（以下简称《条例》）2011年7月修订实施以来，在促进我省地震监测预报、地震灾害预防、提升我省地震应急救援能力等方面发挥了重要作用。党的十八大以来，党和国家对防灾减灾救灾体制机制进行了重大改革，将防震减灾工作纳入大应急管理体系，对防震减灾工作提出了新要求，随着全面深化改革不断推进，我省《条例》已不能很好地适应新时代防震减灾事业发展需求，亟需对《条例》进行修订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w w:val="90"/>
          <w:kern w:val="2"/>
          <w:sz w:val="32"/>
          <w:szCs w:val="32"/>
          <w:lang w:val="en-US" w:eastAsia="zh-CN" w:bidi="ar-SA"/>
        </w:rPr>
        <w:t>二、修订的过程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我局根据省人大常委会立法计划安排，于2021年2月启动《条例》修订草案起草工作，明确了草案起草、征求意见、合法性审查、党组会审议、呈报省政府等各个环节的时限和责任人。先后赴天津等省市开展立法调研，征求了全省地震系统、省直部门等三十余家单位和部门的意见建议，经我局局务会议研究审议形成《条例（送审稿）》上报省政府。经2021年10月25日十三届省政府第150次常务会议讨论通过，形成了目前的《条例（修订草案）》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/>
        <w:jc w:val="both"/>
        <w:textAlignment w:val="auto"/>
        <w:rPr>
          <w:rFonts w:hint="eastAsia" w:ascii="仿宋" w:hAnsi="仿宋" w:eastAsia="仿宋" w:cs="仿宋"/>
          <w:color w:val="000000"/>
          <w:w w:val="90"/>
          <w:kern w:val="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w w:val="90"/>
          <w:kern w:val="2"/>
          <w:sz w:val="32"/>
          <w:szCs w:val="32"/>
          <w:lang w:val="en-US" w:eastAsia="zh-CN" w:bidi="ar-SA"/>
        </w:rPr>
        <w:t>三、修订的主要内容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原《条例》共9章59条，修订后《条例》共9章68条。修订过程中保留11条，修改48条，新增9条,删除1条。主要内容为：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（一）根据立法技术规范的要求和《甘肃省机构改革方案》，规范部门名称和立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法语言表述。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（二）与上位法保持一致，对工作方针、政府职责、震情会商、灾害预防、抗震建材标准等内容进一步规范。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（三）完善法律责任内容，增加了擅自向社会散布地震预测意见、地震预报意见等行为的法律责任，规范公众行为。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（四）吸收立法后评估建议，增加“鼓励家庭和个人常备地震应急物品，掌握自救互救方法，降低地震灾害损失”的规定。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以上说明及《条例（修订草案）》，请审议。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6C7F51"/>
    <w:rsid w:val="396C7F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1"/>
    <w:next w:val="3"/>
    <w:qFormat/>
    <w:uiPriority w:val="0"/>
    <w:pPr>
      <w:widowControl w:val="0"/>
      <w:spacing w:line="480" w:lineRule="auto"/>
      <w:ind w:left="200" w:leftChars="20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2021-11-26T12:25:00Z</dcterms:created>
  <dc:creator>中甘网</dc:creator>
  <cp:lastModifiedBy>中甘网</cp:lastModifiedBy>
  <dcterms:modified xsi:type="dcterms:W3CDTF">2021-11-26T12:26:04Z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