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2</w:t>
      </w:r>
    </w:p>
    <w:p>
      <w:pPr>
        <w:keepNext w:val="0"/>
        <w:keepLines w:val="0"/>
        <w:pageBreakBefore w:val="0"/>
        <w:tabs>
          <w:tab w:val="left" w:pos="13020"/>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tabs>
          <w:tab w:val="left" w:pos="13020"/>
        </w:tabs>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000000"/>
          <w:sz w:val="32"/>
          <w:szCs w:val="32"/>
          <w:lang w:val="en-US" w:eastAsia="zh-CN"/>
        </w:rPr>
      </w:pPr>
      <w:r>
        <w:rPr>
          <w:rFonts w:hint="eastAsia" w:ascii="方正小标宋简体" w:hAnsi="方正小标宋简体" w:eastAsia="方正小标宋简体" w:cs="方正小标宋简体"/>
          <w:color w:val="auto"/>
          <w:sz w:val="44"/>
          <w:szCs w:val="44"/>
        </w:rPr>
        <w:t>甘肃</w:t>
      </w:r>
      <w:r>
        <w:rPr>
          <w:rFonts w:hint="eastAsia" w:ascii="方正小标宋简体" w:hAnsi="方正小标宋简体" w:eastAsia="方正小标宋简体" w:cs="方正小标宋简体"/>
          <w:color w:val="auto"/>
          <w:sz w:val="44"/>
          <w:szCs w:val="44"/>
          <w:lang w:val="en-US" w:eastAsia="zh-CN"/>
        </w:rPr>
        <w:t>省防震减灾</w:t>
      </w:r>
      <w:r>
        <w:rPr>
          <w:rFonts w:hint="eastAsia" w:ascii="方正小标宋简体" w:hAnsi="方正小标宋简体" w:eastAsia="方正小标宋简体" w:cs="方正小标宋简体"/>
          <w:color w:val="auto"/>
          <w:sz w:val="44"/>
          <w:szCs w:val="44"/>
        </w:rPr>
        <w:t>条例</w:t>
      </w:r>
      <w:r>
        <w:rPr>
          <w:rFonts w:hint="eastAsia" w:ascii="方正小标宋简体" w:hAnsi="方正小标宋简体" w:eastAsia="方正小标宋简体" w:cs="方正小标宋简体"/>
          <w:color w:val="auto"/>
          <w:sz w:val="44"/>
          <w:szCs w:val="44"/>
          <w:lang w:val="en-US" w:eastAsia="zh-CN"/>
        </w:rPr>
        <w:t>（修订草案）</w:t>
      </w:r>
    </w:p>
    <w:p>
      <w:pPr>
        <w:pStyle w:val="2"/>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目  录</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576" w:firstLineChars="200"/>
        <w:jc w:val="both"/>
        <w:textAlignment w:val="auto"/>
        <w:rPr>
          <w:rFonts w:hint="eastAsia" w:ascii="黑体" w:hAnsi="黑体" w:eastAsia="黑体" w:cs="黑体"/>
          <w:color w:val="000000"/>
          <w:w w:val="90"/>
          <w:kern w:val="2"/>
          <w:sz w:val="32"/>
          <w:szCs w:val="32"/>
          <w:u w:val="none"/>
          <w:lang w:val="en-US" w:eastAsia="zh-CN" w:bidi="ar-SA"/>
        </w:rPr>
      </w:pP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576" w:firstLineChars="200"/>
        <w:jc w:val="both"/>
        <w:textAlignment w:val="auto"/>
        <w:rPr>
          <w:rFonts w:hint="eastAsia" w:ascii="黑体" w:hAnsi="黑体" w:eastAsia="黑体" w:cs="黑体"/>
          <w:color w:val="000000"/>
          <w:w w:val="90"/>
          <w:kern w:val="2"/>
          <w:sz w:val="32"/>
          <w:szCs w:val="32"/>
          <w:u w:val="none"/>
          <w:lang w:val="en-US" w:eastAsia="zh-CN" w:bidi="ar-SA"/>
        </w:rPr>
      </w:pPr>
      <w:r>
        <w:rPr>
          <w:rFonts w:hint="eastAsia" w:ascii="黑体" w:hAnsi="黑体" w:eastAsia="黑体" w:cs="黑体"/>
          <w:color w:val="000000"/>
          <w:w w:val="90"/>
          <w:kern w:val="2"/>
          <w:sz w:val="32"/>
          <w:szCs w:val="32"/>
          <w:u w:val="none"/>
          <w:lang w:val="en-US" w:eastAsia="zh-CN" w:bidi="ar-SA"/>
        </w:rPr>
        <w:t>第一章　总    则</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576" w:firstLineChars="200"/>
        <w:jc w:val="both"/>
        <w:textAlignment w:val="auto"/>
        <w:rPr>
          <w:rFonts w:hint="eastAsia" w:ascii="黑体" w:hAnsi="黑体" w:eastAsia="黑体" w:cs="黑体"/>
          <w:color w:val="000000"/>
          <w:w w:val="90"/>
          <w:kern w:val="2"/>
          <w:sz w:val="32"/>
          <w:szCs w:val="32"/>
          <w:u w:val="none"/>
          <w:lang w:val="en-US" w:eastAsia="zh-CN" w:bidi="ar-SA"/>
        </w:rPr>
      </w:pPr>
      <w:r>
        <w:rPr>
          <w:rFonts w:hint="eastAsia" w:ascii="黑体" w:hAnsi="黑体" w:eastAsia="黑体" w:cs="黑体"/>
          <w:color w:val="000000"/>
          <w:w w:val="90"/>
          <w:kern w:val="2"/>
          <w:sz w:val="32"/>
          <w:szCs w:val="32"/>
          <w:u w:val="none"/>
          <w:lang w:val="en-US" w:eastAsia="zh-CN" w:bidi="ar-SA"/>
        </w:rPr>
        <w:t>第二章　防震减灾规划</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576" w:firstLineChars="200"/>
        <w:jc w:val="both"/>
        <w:textAlignment w:val="auto"/>
        <w:rPr>
          <w:rFonts w:hint="eastAsia" w:ascii="黑体" w:hAnsi="黑体" w:eastAsia="黑体" w:cs="黑体"/>
          <w:color w:val="000000"/>
          <w:w w:val="90"/>
          <w:kern w:val="2"/>
          <w:sz w:val="32"/>
          <w:szCs w:val="32"/>
          <w:u w:val="none"/>
          <w:lang w:val="en-US" w:eastAsia="zh-CN" w:bidi="ar-SA"/>
        </w:rPr>
      </w:pPr>
      <w:r>
        <w:rPr>
          <w:rFonts w:hint="eastAsia" w:ascii="黑体" w:hAnsi="黑体" w:eastAsia="黑体" w:cs="黑体"/>
          <w:color w:val="000000"/>
          <w:w w:val="90"/>
          <w:kern w:val="2"/>
          <w:sz w:val="32"/>
          <w:szCs w:val="32"/>
          <w:u w:val="none"/>
          <w:lang w:val="en-US" w:eastAsia="zh-CN" w:bidi="ar-SA"/>
        </w:rPr>
        <w:t>第三章　地震监测预报</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576" w:firstLineChars="200"/>
        <w:jc w:val="both"/>
        <w:textAlignment w:val="auto"/>
        <w:rPr>
          <w:rFonts w:hint="eastAsia" w:ascii="黑体" w:hAnsi="黑体" w:eastAsia="黑体" w:cs="黑体"/>
          <w:color w:val="000000"/>
          <w:w w:val="90"/>
          <w:kern w:val="2"/>
          <w:sz w:val="32"/>
          <w:szCs w:val="32"/>
          <w:u w:val="none"/>
          <w:lang w:val="en-US" w:eastAsia="zh-CN" w:bidi="ar-SA"/>
        </w:rPr>
      </w:pPr>
      <w:r>
        <w:rPr>
          <w:rFonts w:hint="eastAsia" w:ascii="黑体" w:hAnsi="黑体" w:eastAsia="黑体" w:cs="黑体"/>
          <w:color w:val="000000"/>
          <w:w w:val="90"/>
          <w:kern w:val="2"/>
          <w:sz w:val="32"/>
          <w:szCs w:val="32"/>
          <w:u w:val="none"/>
          <w:lang w:val="en-US" w:eastAsia="zh-CN" w:bidi="ar-SA"/>
        </w:rPr>
        <w:t>第四章　地震灾害预防</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576" w:firstLineChars="200"/>
        <w:jc w:val="both"/>
        <w:textAlignment w:val="auto"/>
        <w:rPr>
          <w:rFonts w:hint="eastAsia" w:ascii="黑体" w:hAnsi="黑体" w:eastAsia="黑体" w:cs="黑体"/>
          <w:color w:val="000000"/>
          <w:w w:val="90"/>
          <w:kern w:val="2"/>
          <w:sz w:val="32"/>
          <w:szCs w:val="32"/>
          <w:u w:val="none"/>
          <w:lang w:val="en-US" w:eastAsia="zh-CN" w:bidi="ar-SA"/>
        </w:rPr>
      </w:pPr>
      <w:r>
        <w:rPr>
          <w:rFonts w:hint="eastAsia" w:ascii="黑体" w:hAnsi="黑体" w:eastAsia="黑体" w:cs="黑体"/>
          <w:color w:val="000000"/>
          <w:w w:val="90"/>
          <w:kern w:val="2"/>
          <w:sz w:val="32"/>
          <w:szCs w:val="32"/>
          <w:u w:val="none"/>
          <w:lang w:val="en-US" w:eastAsia="zh-CN" w:bidi="ar-SA"/>
        </w:rPr>
        <w:t>第五章　地震应急救援</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576" w:firstLineChars="200"/>
        <w:jc w:val="both"/>
        <w:textAlignment w:val="auto"/>
        <w:rPr>
          <w:rFonts w:hint="eastAsia" w:ascii="黑体" w:hAnsi="黑体" w:eastAsia="黑体" w:cs="黑体"/>
          <w:color w:val="000000"/>
          <w:w w:val="90"/>
          <w:kern w:val="2"/>
          <w:sz w:val="32"/>
          <w:szCs w:val="32"/>
          <w:u w:val="none"/>
          <w:lang w:val="en-US" w:eastAsia="zh-CN" w:bidi="ar-SA"/>
        </w:rPr>
      </w:pPr>
      <w:r>
        <w:rPr>
          <w:rFonts w:hint="eastAsia" w:ascii="黑体" w:hAnsi="黑体" w:eastAsia="黑体" w:cs="黑体"/>
          <w:color w:val="000000"/>
          <w:w w:val="90"/>
          <w:kern w:val="2"/>
          <w:sz w:val="32"/>
          <w:szCs w:val="32"/>
          <w:u w:val="none"/>
          <w:lang w:val="en-US" w:eastAsia="zh-CN" w:bidi="ar-SA"/>
        </w:rPr>
        <w:t>第六章　地震灾后恢复重建</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576" w:firstLineChars="200"/>
        <w:jc w:val="both"/>
        <w:textAlignment w:val="auto"/>
        <w:rPr>
          <w:rFonts w:hint="eastAsia" w:ascii="黑体" w:hAnsi="黑体" w:eastAsia="黑体" w:cs="黑体"/>
          <w:color w:val="000000"/>
          <w:w w:val="90"/>
          <w:kern w:val="2"/>
          <w:sz w:val="32"/>
          <w:szCs w:val="32"/>
          <w:u w:val="none"/>
          <w:lang w:val="en-US" w:eastAsia="zh-CN" w:bidi="ar-SA"/>
        </w:rPr>
      </w:pPr>
      <w:r>
        <w:rPr>
          <w:rFonts w:hint="eastAsia" w:ascii="黑体" w:hAnsi="黑体" w:eastAsia="黑体" w:cs="黑体"/>
          <w:color w:val="000000"/>
          <w:w w:val="90"/>
          <w:kern w:val="2"/>
          <w:sz w:val="32"/>
          <w:szCs w:val="32"/>
          <w:u w:val="none"/>
          <w:lang w:val="en-US" w:eastAsia="zh-CN" w:bidi="ar-SA"/>
        </w:rPr>
        <w:t>第七章　监督管理</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576" w:firstLineChars="200"/>
        <w:jc w:val="both"/>
        <w:textAlignment w:val="auto"/>
        <w:rPr>
          <w:rFonts w:hint="eastAsia" w:ascii="黑体" w:hAnsi="黑体" w:eastAsia="黑体" w:cs="黑体"/>
          <w:color w:val="000000"/>
          <w:w w:val="90"/>
          <w:kern w:val="2"/>
          <w:sz w:val="32"/>
          <w:szCs w:val="32"/>
          <w:u w:val="none"/>
          <w:lang w:val="en-US" w:eastAsia="zh-CN" w:bidi="ar-SA"/>
        </w:rPr>
      </w:pPr>
      <w:r>
        <w:rPr>
          <w:rFonts w:hint="eastAsia" w:ascii="黑体" w:hAnsi="黑体" w:eastAsia="黑体" w:cs="黑体"/>
          <w:color w:val="000000"/>
          <w:w w:val="90"/>
          <w:kern w:val="2"/>
          <w:sz w:val="32"/>
          <w:szCs w:val="32"/>
          <w:u w:val="none"/>
          <w:lang w:val="en-US" w:eastAsia="zh-CN" w:bidi="ar-SA"/>
        </w:rPr>
        <w:t>第八章  法律责任</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576" w:firstLineChars="200"/>
        <w:jc w:val="both"/>
        <w:textAlignment w:val="auto"/>
        <w:rPr>
          <w:rFonts w:hint="eastAsia" w:ascii="黑体" w:hAnsi="黑体" w:eastAsia="黑体" w:cs="黑体"/>
          <w:color w:val="000000"/>
          <w:w w:val="90"/>
          <w:kern w:val="2"/>
          <w:sz w:val="32"/>
          <w:szCs w:val="32"/>
          <w:u w:val="none"/>
          <w:lang w:val="en-US" w:eastAsia="zh-CN" w:bidi="ar-SA"/>
        </w:rPr>
      </w:pPr>
      <w:r>
        <w:rPr>
          <w:rFonts w:hint="eastAsia" w:ascii="黑体" w:hAnsi="黑体" w:eastAsia="黑体" w:cs="黑体"/>
          <w:color w:val="000000"/>
          <w:w w:val="90"/>
          <w:kern w:val="2"/>
          <w:sz w:val="32"/>
          <w:szCs w:val="32"/>
          <w:u w:val="none"/>
          <w:lang w:val="en-US" w:eastAsia="zh-CN" w:bidi="ar-SA"/>
        </w:rPr>
        <w:t>第九章  附    则</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黑体" w:hAnsi="黑体" w:eastAsia="黑体" w:cs="黑体"/>
          <w:color w:val="000000"/>
          <w:w w:val="90"/>
          <w:kern w:val="2"/>
          <w:sz w:val="32"/>
          <w:szCs w:val="32"/>
          <w:u w:val="none"/>
          <w:lang w:val="en-US" w:eastAsia="zh-CN" w:bidi="ar-SA"/>
        </w:rPr>
      </w:pPr>
    </w:p>
    <w:p>
      <w:pPr>
        <w:pStyle w:val="4"/>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黑体" w:hAnsi="黑体" w:eastAsia="黑体" w:cs="黑体"/>
          <w:color w:val="000000"/>
          <w:w w:val="90"/>
          <w:kern w:val="2"/>
          <w:sz w:val="32"/>
          <w:szCs w:val="32"/>
          <w:u w:val="none"/>
          <w:lang w:val="en-US" w:eastAsia="zh-CN" w:bidi="ar-SA"/>
        </w:rPr>
      </w:pPr>
      <w:r>
        <w:rPr>
          <w:rFonts w:hint="eastAsia" w:ascii="黑体" w:hAnsi="黑体" w:eastAsia="黑体" w:cs="黑体"/>
          <w:color w:val="000000"/>
          <w:w w:val="90"/>
          <w:kern w:val="2"/>
          <w:sz w:val="32"/>
          <w:szCs w:val="32"/>
          <w:u w:val="none"/>
          <w:lang w:val="en-US" w:eastAsia="zh-CN" w:bidi="ar-SA"/>
        </w:rPr>
        <w:t>总  则</w:t>
      </w:r>
    </w:p>
    <w:p>
      <w:pPr>
        <w:pStyle w:val="4"/>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黑体" w:hAnsi="黑体" w:eastAsia="黑体" w:cs="黑体"/>
          <w:color w:val="000000"/>
          <w:w w:val="90"/>
          <w:kern w:val="2"/>
          <w:sz w:val="32"/>
          <w:szCs w:val="32"/>
          <w:u w:val="none"/>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楷体" w:hAnsi="楷体" w:eastAsia="楷体" w:cs="楷体"/>
          <w:bCs/>
          <w:color w:val="FF0000"/>
          <w:sz w:val="24"/>
          <w:szCs w:val="24"/>
          <w:lang w:val="en-US" w:eastAsia="zh-CN" w:bidi="ar"/>
        </w:rPr>
      </w:pPr>
      <w:r>
        <w:rPr>
          <w:rFonts w:hint="eastAsia" w:ascii="黑体" w:hAnsi="黑体" w:eastAsia="黑体" w:cs="黑体"/>
          <w:color w:val="000000"/>
          <w:w w:val="90"/>
          <w:kern w:val="2"/>
          <w:sz w:val="32"/>
          <w:szCs w:val="32"/>
          <w:u w:val="none"/>
          <w:lang w:val="en-US" w:eastAsia="zh-CN" w:bidi="ar-SA"/>
        </w:rPr>
        <w:t>第一条【立法目的和依据】</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u w:val="none"/>
          <w:shd w:val="clear" w:color="auto" w:fill="FFFFFF"/>
        </w:rPr>
        <w:t>为了防御和减轻地震灾害，保护人民生命和财产安全，促进经济社会的可持续发展</w:t>
      </w:r>
      <w:r>
        <w:rPr>
          <w:rFonts w:hint="eastAsia" w:ascii="仿宋" w:hAnsi="仿宋" w:eastAsia="仿宋" w:cs="仿宋"/>
          <w:kern w:val="0"/>
          <w:sz w:val="32"/>
          <w:szCs w:val="32"/>
          <w:shd w:val="clear" w:color="auto" w:fill="FFFFFF"/>
        </w:rPr>
        <w:t>，根据《中华人民共和国防震减灾法》等有关法律、行政法规，结合本省实际，制定本条例。</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黑体" w:hAnsi="黑体" w:eastAsia="黑体" w:cs="黑体"/>
          <w:color w:val="000000"/>
          <w:w w:val="90"/>
          <w:kern w:val="2"/>
          <w:sz w:val="32"/>
          <w:szCs w:val="32"/>
          <w:u w:val="none"/>
          <w:lang w:val="en-US" w:eastAsia="zh-CN" w:bidi="ar-SA"/>
        </w:rPr>
      </w:pPr>
      <w:r>
        <w:rPr>
          <w:rFonts w:hint="eastAsia" w:ascii="黑体" w:hAnsi="黑体" w:eastAsia="黑体" w:cs="黑体"/>
          <w:color w:val="000000"/>
          <w:w w:val="90"/>
          <w:kern w:val="2"/>
          <w:sz w:val="32"/>
          <w:szCs w:val="32"/>
          <w:u w:val="none"/>
          <w:lang w:val="en-US" w:eastAsia="zh-CN" w:bidi="ar-SA"/>
        </w:rPr>
        <w:t>第二条【适用范围】</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在本省行政区域内从事地震监测预报预警、地震灾害预防、地震应急救援、地震灾后恢复重建等防震减灾活动，适用本条例。</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楷体" w:hAnsi="楷体" w:eastAsia="楷体" w:cs="楷体"/>
          <w:bCs/>
          <w:color w:val="FF0000"/>
          <w:kern w:val="2"/>
          <w:sz w:val="24"/>
          <w:szCs w:val="24"/>
          <w:lang w:val="en-US" w:eastAsia="zh-CN" w:bidi="ar"/>
        </w:rPr>
      </w:pPr>
      <w:r>
        <w:rPr>
          <w:rFonts w:hint="eastAsia" w:ascii="黑体" w:hAnsi="黑体" w:eastAsia="黑体" w:cs="黑体"/>
          <w:color w:val="000000"/>
          <w:w w:val="90"/>
          <w:kern w:val="2"/>
          <w:sz w:val="32"/>
          <w:szCs w:val="32"/>
          <w:u w:val="none"/>
          <w:lang w:val="en-US" w:eastAsia="zh-CN" w:bidi="ar-SA"/>
        </w:rPr>
        <w:t>第三条【工作方针】</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防震减灾工作，坚持预防为主、防抗救相结合，常态减灾和非常态救灾相统一的方针。</w:t>
      </w:r>
    </w:p>
    <w:p>
      <w:pPr>
        <w:pStyle w:val="4"/>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600" w:lineRule="exact"/>
        <w:ind w:firstLine="576" w:firstLineChars="200"/>
        <w:jc w:val="left"/>
        <w:textAlignment w:val="auto"/>
        <w:rPr>
          <w:rFonts w:hint="eastAsia" w:ascii="仿宋" w:hAnsi="仿宋" w:eastAsia="仿宋" w:cs="仿宋"/>
          <w:kern w:val="0"/>
          <w:sz w:val="32"/>
          <w:szCs w:val="32"/>
          <w:shd w:val="clear" w:color="auto" w:fill="FFFFFF"/>
          <w:lang w:val="en-US" w:eastAsia="zh-CN" w:bidi="ar-SA"/>
        </w:rPr>
      </w:pPr>
      <w:r>
        <w:rPr>
          <w:rFonts w:hint="eastAsia" w:ascii="黑体" w:hAnsi="黑体" w:eastAsia="黑体" w:cs="黑体"/>
          <w:color w:val="000000"/>
          <w:w w:val="90"/>
          <w:kern w:val="2"/>
          <w:sz w:val="32"/>
          <w:szCs w:val="32"/>
          <w:u w:val="none"/>
          <w:lang w:val="en-US" w:eastAsia="zh-CN" w:bidi="ar-SA"/>
        </w:rPr>
        <w:t xml:space="preserve">第四条【政府职责】 </w:t>
      </w:r>
      <w:r>
        <w:rPr>
          <w:rFonts w:hint="eastAsia" w:ascii="仿宋" w:hAnsi="仿宋" w:eastAsia="仿宋" w:cs="仿宋"/>
          <w:kern w:val="0"/>
          <w:sz w:val="32"/>
          <w:szCs w:val="32"/>
          <w:shd w:val="clear" w:color="auto" w:fill="FFFFFF"/>
          <w:lang w:val="en-US" w:eastAsia="zh-CN" w:bidi="ar-SA"/>
        </w:rPr>
        <w:t xml:space="preserve">县级以上人民政府统一领导本行政区域内的防震减灾工作，将防震减灾工作纳入本级国民经和社会发展规划，所需经费列入同级财政预算。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县级以上人民政府应当统筹安排资金，主要用于地震监测台网和地震预警系统建设和运行、地震灾害防御基础工作、防震减灾知识宣传教育、地震应急准备、地震灾害紧急救援队伍建设与培训、防震减灾科技创新与成果应用、地震群测群防等工作。</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第五条【工作机制】</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县级以上人民政府防震减灾工作领导小组研究、协调、部署、监督检查本行政区域内的防震减灾工作，其日常工作由本级人民政府地震工作主管部门承担。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县级以上人民政府抗震救灾指挥机构统一领导、指挥和协调本行政区域内的抗震救灾工作，其日常工作由本级人民政府应急管理主管部门承担。</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第六条【部门职责】</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县级以上人民政府地震工作主管部门和应急管理、发展改革、住建、财政、教育、卫生健康、自然资源、农业农村、交通运输、水利、公安、科技、文化和旅游、广电、电力、通信等有关部门和单位在各自的职责范围内，依法做好防震减灾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乡（镇）人民政府、街道办事处在上级地震工作主管部门的指导下，做好本行政区域内的防震减灾工作。</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第七条【鼓励引导】</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u w:val="none"/>
          <w:shd w:val="clear" w:color="auto" w:fill="FFFFFF"/>
        </w:rPr>
        <w:t>鼓励、引导社会组织和个人开展群测群防</w:t>
      </w:r>
      <w:r>
        <w:rPr>
          <w:rFonts w:hint="eastAsia" w:ascii="仿宋" w:hAnsi="仿宋" w:eastAsia="仿宋" w:cs="仿宋"/>
          <w:kern w:val="0"/>
          <w:sz w:val="32"/>
          <w:szCs w:val="32"/>
          <w:shd w:val="clear" w:color="auto" w:fill="FFFFFF"/>
        </w:rPr>
        <w:t>，参加抗震救灾志愿服务。</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第八条【科技创新】</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省、市（州）人民政府应当支持防震减灾科学技术研究，推广应用先进的科学技术成果，提高防震减灾科技水平。支持科研机构、高等院校和相关企业研究开发、推广使用符合抗震设防要求和地震应急救援需要的经济适用的新技术、新工艺、新材料、新设施、新装备。</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第九条【宣传教育】</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u w:val="none"/>
          <w:shd w:val="clear" w:color="auto" w:fill="FFFFFF"/>
        </w:rPr>
        <w:t>各级人民政府应当加强防震减灾知识的科学普及和宣传教育，增强公民的防震减灾意识，提高全社会的防震减灾能力</w:t>
      </w:r>
      <w:r>
        <w:rPr>
          <w:rFonts w:hint="eastAsia" w:ascii="仿宋" w:hAnsi="仿宋" w:eastAsia="仿宋" w:cs="仿宋"/>
          <w:kern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每年5月12日所在周为本省防震减灾宣传周。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Cs/>
          <w:color w:val="FF0000"/>
          <w:sz w:val="24"/>
          <w:szCs w:val="24"/>
          <w:lang w:val="en-US" w:eastAsia="zh-CN" w:bidi="ar"/>
        </w:rPr>
      </w:pPr>
      <w:r>
        <w:rPr>
          <w:rFonts w:hint="eastAsia" w:ascii="仿宋" w:hAnsi="仿宋" w:eastAsia="仿宋" w:cs="仿宋"/>
          <w:kern w:val="0"/>
          <w:sz w:val="32"/>
          <w:szCs w:val="32"/>
          <w:shd w:val="clear" w:color="auto" w:fill="FFFFFF"/>
        </w:rPr>
        <w:t>鼓励家庭和个人常备地震应急物品，掌握自救互救方法，降低地震灾害损失。</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600" w:lineRule="exact"/>
        <w:ind w:firstLine="576" w:firstLineChars="200"/>
        <w:jc w:val="center"/>
        <w:textAlignment w:val="auto"/>
        <w:rPr>
          <w:rFonts w:hint="eastAsia" w:ascii="黑体" w:hAnsi="黑体" w:eastAsia="黑体" w:cs="黑体"/>
          <w:color w:val="000000"/>
          <w:w w:val="90"/>
          <w:kern w:val="2"/>
          <w:sz w:val="32"/>
          <w:szCs w:val="32"/>
          <w:u w:val="none"/>
          <w:lang w:val="en-US" w:eastAsia="zh-CN" w:bidi="ar-SA"/>
        </w:rPr>
      </w:pPr>
      <w:r>
        <w:rPr>
          <w:rFonts w:hint="eastAsia" w:ascii="黑体" w:hAnsi="黑体" w:eastAsia="黑体" w:cs="黑体"/>
          <w:color w:val="000000"/>
          <w:w w:val="90"/>
          <w:kern w:val="2"/>
          <w:sz w:val="32"/>
          <w:szCs w:val="32"/>
          <w:u w:val="none"/>
          <w:lang w:val="en-US" w:eastAsia="zh-CN" w:bidi="ar-SA"/>
        </w:rPr>
        <w:t>第二章　防震减灾规划</w:t>
      </w:r>
    </w:p>
    <w:p>
      <w:pPr>
        <w:keepNext w:val="0"/>
        <w:keepLines w:val="0"/>
        <w:pageBreakBefore w:val="0"/>
        <w:kinsoku/>
        <w:wordWrap/>
        <w:overflowPunct/>
        <w:topLinePunct w:val="0"/>
        <w:autoSpaceDE/>
        <w:autoSpaceDN/>
        <w:bidi w:val="0"/>
        <w:adjustRightInd/>
        <w:snapToGrid/>
        <w:spacing w:line="600" w:lineRule="exact"/>
        <w:ind w:firstLine="576" w:firstLineChars="200"/>
        <w:jc w:val="center"/>
        <w:textAlignment w:val="auto"/>
        <w:rPr>
          <w:rFonts w:hint="eastAsia" w:ascii="仿宋" w:hAnsi="仿宋" w:eastAsia="仿宋" w:cs="仿宋"/>
          <w:color w:val="000000"/>
          <w:w w:val="90"/>
          <w:kern w:val="2"/>
          <w:sz w:val="32"/>
          <w:szCs w:val="32"/>
          <w:u w:val="none"/>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第十条【规划编制】</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县级以上人民政府应当组织编制本行政区域防震减灾规划，将其作为本级人民政府专项规划，并保证规划的实施。</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u w:val="single"/>
          <w:shd w:val="clear" w:color="auto" w:fill="FFFFFF"/>
        </w:rPr>
      </w:pPr>
      <w:r>
        <w:rPr>
          <w:rFonts w:hint="eastAsia" w:ascii="黑体" w:hAnsi="黑体" w:eastAsia="黑体" w:cs="黑体"/>
          <w:color w:val="000000"/>
          <w:w w:val="90"/>
          <w:kern w:val="2"/>
          <w:sz w:val="32"/>
          <w:szCs w:val="32"/>
          <w:u w:val="none"/>
          <w:lang w:val="en-US" w:eastAsia="zh-CN" w:bidi="ar-SA"/>
        </w:rPr>
        <w:t>第十一条【规划编制】</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防震减灾规划由县级以上人民政府地震工作主管部门和应急管理主管部门会同有关部门，根据上一级防震减灾规划和本地实际编制，报本级人民政府批准后组织实施，并报上一级人民政府地震工作主管部门备案。</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第十二条【规划执行】</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防震减灾规划应当明确地震监测预报预警、震害防御、应急救援、科技创新等方面的重点项目。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u w:val="none"/>
          <w:shd w:val="clear" w:color="auto" w:fill="FFFFFF"/>
        </w:rPr>
        <w:t>防震减灾规划一经批准公布，应当严格执行</w:t>
      </w:r>
      <w:r>
        <w:rPr>
          <w:rFonts w:hint="eastAsia" w:ascii="仿宋" w:hAnsi="仿宋" w:eastAsia="仿宋" w:cs="仿宋"/>
          <w:kern w:val="0"/>
          <w:sz w:val="32"/>
          <w:szCs w:val="32"/>
          <w:shd w:val="clear" w:color="auto" w:fill="FFFFFF"/>
        </w:rPr>
        <w:t>；确需修改的，按照原审批程序报送审批。</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第十三条【规划评估】</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县级以上人民政府应当适时组织有关部门对防震减灾规划实施情况进行评估。</w:t>
      </w:r>
    </w:p>
    <w:p>
      <w:pPr>
        <w:keepNext w:val="0"/>
        <w:keepLines w:val="0"/>
        <w:pageBreakBefore w:val="0"/>
        <w:kinsoku/>
        <w:wordWrap/>
        <w:overflowPunct/>
        <w:topLinePunct w:val="0"/>
        <w:autoSpaceDE/>
        <w:autoSpaceDN/>
        <w:bidi w:val="0"/>
        <w:adjustRightInd/>
        <w:snapToGrid/>
        <w:spacing w:line="600" w:lineRule="exact"/>
        <w:ind w:firstLine="576" w:firstLineChars="200"/>
        <w:jc w:val="center"/>
        <w:textAlignment w:val="auto"/>
        <w:rPr>
          <w:rFonts w:hint="eastAsia" w:ascii="黑体" w:hAnsi="黑体" w:eastAsia="黑体" w:cs="黑体"/>
          <w:color w:val="000000"/>
          <w:w w:val="90"/>
          <w:kern w:val="2"/>
          <w:sz w:val="32"/>
          <w:szCs w:val="32"/>
          <w:u w:val="none"/>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576" w:firstLineChars="200"/>
        <w:jc w:val="center"/>
        <w:textAlignment w:val="auto"/>
        <w:rPr>
          <w:rFonts w:hint="eastAsia" w:ascii="黑体" w:hAnsi="黑体" w:eastAsia="黑体" w:cs="黑体"/>
          <w:color w:val="000000"/>
          <w:w w:val="90"/>
          <w:kern w:val="2"/>
          <w:sz w:val="32"/>
          <w:szCs w:val="32"/>
          <w:u w:val="none"/>
          <w:lang w:val="en-US" w:eastAsia="zh-CN" w:bidi="ar-SA"/>
        </w:rPr>
      </w:pPr>
      <w:r>
        <w:rPr>
          <w:rFonts w:hint="eastAsia" w:ascii="黑体" w:hAnsi="黑体" w:eastAsia="黑体" w:cs="黑体"/>
          <w:color w:val="000000"/>
          <w:w w:val="90"/>
          <w:kern w:val="2"/>
          <w:sz w:val="32"/>
          <w:szCs w:val="32"/>
          <w:u w:val="none"/>
          <w:lang w:val="en-US" w:eastAsia="zh-CN" w:bidi="ar-SA"/>
        </w:rPr>
        <w:t>第三章　地震监测预报</w:t>
      </w:r>
    </w:p>
    <w:p>
      <w:pPr>
        <w:keepNext w:val="0"/>
        <w:keepLines w:val="0"/>
        <w:pageBreakBefore w:val="0"/>
        <w:kinsoku/>
        <w:wordWrap/>
        <w:overflowPunct/>
        <w:topLinePunct w:val="0"/>
        <w:autoSpaceDE/>
        <w:autoSpaceDN/>
        <w:bidi w:val="0"/>
        <w:adjustRightInd/>
        <w:snapToGrid/>
        <w:spacing w:line="600" w:lineRule="exact"/>
        <w:ind w:firstLine="576" w:firstLineChars="200"/>
        <w:jc w:val="center"/>
        <w:textAlignment w:val="auto"/>
        <w:rPr>
          <w:rFonts w:hint="eastAsia" w:ascii="仿宋" w:hAnsi="仿宋" w:eastAsia="仿宋" w:cs="仿宋"/>
          <w:color w:val="000000"/>
          <w:w w:val="90"/>
          <w:kern w:val="2"/>
          <w:sz w:val="32"/>
          <w:szCs w:val="32"/>
          <w:u w:val="none"/>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第十四条【台网建设】</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地震监测台网和地震预警系统实行统一规划，分级、分类建设和管理。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全省地震监测台网由国家级地震监测台网、省级地震监测台网和市、县级地震监测台网组成。专用地震监测台网和强震动监测设施是全省地震监测台网的补充。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u w:val="none"/>
          <w:shd w:val="clear" w:color="auto" w:fill="FFFFFF"/>
        </w:rPr>
      </w:pPr>
      <w:r>
        <w:rPr>
          <w:rFonts w:hint="eastAsia" w:ascii="仿宋" w:hAnsi="仿宋" w:eastAsia="仿宋" w:cs="仿宋"/>
          <w:kern w:val="0"/>
          <w:sz w:val="32"/>
          <w:szCs w:val="32"/>
          <w:u w:val="none"/>
          <w:shd w:val="clear" w:color="auto" w:fill="FFFFFF"/>
        </w:rPr>
        <w:t>省级地震监测台网建设规划，由省地震工作主管部门根据全国地震监测台网总体规划和本省地震监测工作实际需要制定，报省人民政府批准后实施。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u w:val="none"/>
          <w:shd w:val="clear" w:color="auto" w:fill="FFFFFF"/>
        </w:rPr>
        <w:t>市、县级地震监测台网建设规划，由本级人民政府地震工作主管部门根据省级地震监测台网建设规划制定，经省地震工作主管部门审核后，报本级人民政府批准后实施</w:t>
      </w:r>
      <w:r>
        <w:rPr>
          <w:rFonts w:hint="eastAsia" w:ascii="仿宋" w:hAnsi="仿宋" w:eastAsia="仿宋" w:cs="仿宋"/>
          <w:kern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u w:val="none"/>
          <w:shd w:val="clear" w:color="auto" w:fill="FFFFFF"/>
        </w:rPr>
      </w:pPr>
      <w:r>
        <w:rPr>
          <w:rFonts w:hint="eastAsia" w:ascii="黑体" w:hAnsi="黑体" w:eastAsia="黑体" w:cs="黑体"/>
          <w:color w:val="000000"/>
          <w:w w:val="90"/>
          <w:kern w:val="2"/>
          <w:sz w:val="32"/>
          <w:szCs w:val="32"/>
          <w:u w:val="none"/>
          <w:lang w:val="en-US" w:eastAsia="zh-CN" w:bidi="ar-SA"/>
        </w:rPr>
        <w:t>第十五条【台网建设标准】</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u w:val="none"/>
          <w:shd w:val="clear" w:color="auto" w:fill="FFFFFF"/>
        </w:rPr>
        <w:t>地震监测台网和地震预警系统的建设，应当遵守法律、法规和国家有关标准，保证建设质量。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u w:val="none"/>
          <w:shd w:val="clear" w:color="auto" w:fill="FFFFFF"/>
        </w:rPr>
        <w:t>建设地震监测台网，可以利用废弃的油井、矿井、军事工程和人防工程等，并采取相应的安全保障措施</w:t>
      </w:r>
      <w:r>
        <w:rPr>
          <w:rFonts w:hint="eastAsia" w:ascii="仿宋" w:hAnsi="仿宋" w:eastAsia="仿宋" w:cs="仿宋"/>
          <w:kern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u w:val="none"/>
          <w:shd w:val="clear" w:color="auto" w:fill="FFFFFF"/>
        </w:rPr>
      </w:pPr>
      <w:r>
        <w:rPr>
          <w:rFonts w:hint="eastAsia" w:ascii="黑体" w:hAnsi="黑体" w:eastAsia="黑体" w:cs="黑体"/>
          <w:color w:val="000000"/>
          <w:w w:val="90"/>
          <w:kern w:val="2"/>
          <w:sz w:val="32"/>
          <w:szCs w:val="32"/>
          <w:u w:val="none"/>
          <w:lang w:val="en-US" w:eastAsia="zh-CN" w:bidi="ar-SA"/>
        </w:rPr>
        <w:t xml:space="preserve">第十六条【专用台网建设】 </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u w:val="none"/>
          <w:shd w:val="clear" w:color="auto" w:fill="FFFFFF"/>
        </w:rPr>
        <w:t>坝高一百米以上、库容五亿立方米以上的水库，地震后易产生严重次生灾害的油田、矿山、石油化工等重大建设工程，建设单位应当建设专用地震监测台网。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u w:val="none"/>
          <w:shd w:val="clear" w:color="auto" w:fill="FFFFFF"/>
        </w:rPr>
      </w:pPr>
      <w:r>
        <w:rPr>
          <w:rFonts w:hint="eastAsia" w:ascii="仿宋" w:hAnsi="仿宋" w:eastAsia="仿宋" w:cs="仿宋"/>
          <w:kern w:val="0"/>
          <w:sz w:val="32"/>
          <w:szCs w:val="32"/>
          <w:u w:val="none"/>
          <w:shd w:val="clear" w:color="auto" w:fill="FFFFFF"/>
        </w:rPr>
        <w:t>核电站、核设施，大中型水库大坝，大型发电工程，高速公路和铁路干线上的特大桥梁和中长隧道，城市轨道交通，大型广播电视发射塔和重要文物遗址等建设管理单位，应当设置强震动监测设施或者预警处置设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u w:val="none"/>
          <w:shd w:val="clear" w:color="auto" w:fill="FFFFFF"/>
        </w:rPr>
        <w:t>专用地震监测台网、强震动监测设施或者预警处置设施的建设、运行和管理由建设单位负责，所需资金由建设单位承担。</w:t>
      </w:r>
      <w:r>
        <w:rPr>
          <w:rFonts w:hint="eastAsia" w:ascii="仿宋" w:hAnsi="仿宋" w:eastAsia="仿宋" w:cs="仿宋"/>
          <w:kern w:val="0"/>
          <w:sz w:val="32"/>
          <w:szCs w:val="32"/>
          <w:shd w:val="clear" w:color="auto" w:fill="FFFFFF"/>
        </w:rPr>
        <w:t>建设单位应当将有关建设情况报省地震工作主管部门备案，并接受其业务指导。</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u w:val="none"/>
        </w:rPr>
      </w:pPr>
      <w:r>
        <w:rPr>
          <w:rFonts w:hint="eastAsia" w:ascii="黑体" w:hAnsi="黑体" w:eastAsia="黑体" w:cs="黑体"/>
          <w:color w:val="000000"/>
          <w:w w:val="90"/>
          <w:kern w:val="2"/>
          <w:sz w:val="32"/>
          <w:szCs w:val="32"/>
          <w:u w:val="none"/>
          <w:lang w:val="en-US" w:eastAsia="zh-CN" w:bidi="ar-SA"/>
        </w:rPr>
        <w:t>第十七条【运行规定】</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u w:val="none"/>
          <w:shd w:val="clear" w:color="auto" w:fill="FFFFFF"/>
        </w:rPr>
        <w:t>地震监测台网和地震预警系统不得擅自中止或者终止运行；确需中止或者终止运行的，国家级、省级地震监测台网和地震预警系统报国务院地震工作主管部门批准，市、县级地震监测台网报省地震工作主管部门批准，专用地震监测台网和强震动监测设施报省地震工作主管部门备案。</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u w:val="none"/>
          <w:shd w:val="clear" w:color="auto" w:fill="FFFFFF"/>
        </w:rPr>
      </w:pPr>
      <w:r>
        <w:rPr>
          <w:rFonts w:hint="eastAsia" w:ascii="黑体" w:hAnsi="黑体" w:eastAsia="黑体" w:cs="黑体"/>
          <w:color w:val="000000"/>
          <w:w w:val="90"/>
          <w:kern w:val="2"/>
          <w:sz w:val="32"/>
          <w:szCs w:val="32"/>
          <w:u w:val="none"/>
          <w:lang w:val="en-US" w:eastAsia="zh-CN" w:bidi="ar-SA"/>
        </w:rPr>
        <w:t xml:space="preserve">第十八条【观测环境保护】 </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u w:val="none"/>
          <w:shd w:val="clear" w:color="auto" w:fill="FFFFFF"/>
        </w:rPr>
        <w:t>地震监测预警设施和地震观测环境受法律保护。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u w:val="none"/>
          <w:shd w:val="clear" w:color="auto" w:fill="FFFFFF"/>
        </w:rPr>
      </w:pPr>
      <w:r>
        <w:rPr>
          <w:rFonts w:hint="eastAsia" w:ascii="仿宋" w:hAnsi="仿宋" w:eastAsia="仿宋" w:cs="仿宋"/>
          <w:kern w:val="0"/>
          <w:sz w:val="32"/>
          <w:szCs w:val="32"/>
          <w:u w:val="none"/>
          <w:shd w:val="clear" w:color="auto" w:fill="FFFFFF"/>
        </w:rPr>
        <w:t>任何单位和个人不得侵占、毁损、拆除或者擅自移动地震监测预警设施。地震监测预警设施遭到破坏的，县级以上人民政府地震工作主管部门应当采取紧急措施组织修复，确保地震监测预警设施正常运行。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u w:val="none"/>
          <w:shd w:val="clear" w:color="auto" w:fill="FFFFFF"/>
        </w:rPr>
        <w:t>任何单位和个人不得危害地震观测环境。县级以上人民政府地震工作主管部门会同同级有关部门，按照有关规定划定地震观测环境保护范围</w:t>
      </w:r>
      <w:r>
        <w:rPr>
          <w:rFonts w:hint="eastAsia" w:ascii="仿宋" w:hAnsi="仿宋" w:eastAsia="仿宋" w:cs="仿宋"/>
          <w:kern w:val="0"/>
          <w:sz w:val="32"/>
          <w:szCs w:val="32"/>
          <w:shd w:val="clear" w:color="auto" w:fill="FFFFFF"/>
        </w:rPr>
        <w:t>，并纳入国土空间规划。</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 xml:space="preserve">第十九条【台网备案】 </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u w:val="none"/>
          <w:shd w:val="clear" w:color="auto" w:fill="FFFFFF"/>
        </w:rPr>
        <w:t>县级以上人民政府地震工作主管部门应当将本行政区域内的地震监测预警设施分布地点及其观测环境保护范围报本级人民政府并通报同级自然资源、住建、公安等部门</w:t>
      </w:r>
      <w:r>
        <w:rPr>
          <w:rFonts w:hint="eastAsia" w:ascii="仿宋" w:hAnsi="仿宋" w:eastAsia="仿宋" w:cs="仿宋"/>
          <w:kern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仿宋" w:hAnsi="仿宋" w:eastAsia="仿宋" w:cs="仿宋"/>
          <w:kern w:val="0"/>
          <w:sz w:val="32"/>
          <w:szCs w:val="32"/>
          <w:shd w:val="clear" w:color="auto" w:fill="FFFFFF"/>
        </w:rPr>
        <w:t>地震观测环境保护范围应当纳入国土空间规划。</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第二十条【保护标志】</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u w:val="none"/>
          <w:shd w:val="clear" w:color="auto" w:fill="FFFFFF"/>
        </w:rPr>
        <w:t>县级以上人民政府地震工作主管部门应当设置统一的地震监测设施和地震观测环境保护标志。保护标志应当标明地震监测设施和地震观测环境保护的具体范围和要求</w:t>
      </w:r>
      <w:r>
        <w:rPr>
          <w:rFonts w:hint="eastAsia" w:ascii="仿宋" w:hAnsi="仿宋" w:eastAsia="仿宋" w:cs="仿宋"/>
          <w:kern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第二十一条【建设工程】</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地</w:t>
      </w:r>
      <w:r>
        <w:rPr>
          <w:rFonts w:hint="eastAsia" w:ascii="仿宋" w:hAnsi="仿宋" w:eastAsia="仿宋" w:cs="仿宋"/>
          <w:kern w:val="0"/>
          <w:sz w:val="32"/>
          <w:szCs w:val="32"/>
          <w:u w:val="none"/>
          <w:shd w:val="clear" w:color="auto" w:fill="FFFFFF"/>
        </w:rPr>
        <w:t>震观测环境保护范围内的新建、扩建、改建工程，自然资源部门应当在依法批准土地使用权、核发选址意见书或者规划许可证前，征得地震工作主管部门</w:t>
      </w:r>
      <w:r>
        <w:rPr>
          <w:rFonts w:hint="eastAsia" w:ascii="仿宋" w:hAnsi="仿宋" w:eastAsia="仿宋" w:cs="仿宋"/>
          <w:kern w:val="0"/>
          <w:sz w:val="32"/>
          <w:szCs w:val="32"/>
          <w:shd w:val="clear" w:color="auto" w:fill="FFFFFF"/>
        </w:rPr>
        <w:t>同意。</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第二十二条【爆破告知】</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一次齐发爆破用药相当于四吨梯恩梯炸药能量以上的爆破作业，公安机关应当在办理审批手续后、实施爆破作业前告知当地地震工作主管部门。</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u w:val="none"/>
          <w:shd w:val="clear" w:color="auto" w:fill="FFFFFF"/>
        </w:rPr>
      </w:pPr>
      <w:r>
        <w:rPr>
          <w:rFonts w:hint="eastAsia" w:ascii="黑体" w:hAnsi="黑体" w:eastAsia="黑体" w:cs="黑体"/>
          <w:color w:val="000000"/>
          <w:w w:val="90"/>
          <w:kern w:val="2"/>
          <w:sz w:val="32"/>
          <w:szCs w:val="32"/>
          <w:u w:val="none"/>
          <w:lang w:val="en-US" w:eastAsia="zh-CN" w:bidi="ar-SA"/>
        </w:rPr>
        <w:t>第二十三条【监测信息管理】</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省地震工作主管部门应当</w:t>
      </w:r>
      <w:r>
        <w:rPr>
          <w:rFonts w:hint="eastAsia" w:ascii="仿宋" w:hAnsi="仿宋" w:eastAsia="仿宋" w:cs="仿宋"/>
          <w:kern w:val="0"/>
          <w:sz w:val="32"/>
          <w:szCs w:val="32"/>
          <w:u w:val="none"/>
          <w:shd w:val="clear" w:color="auto" w:fill="FFFFFF"/>
        </w:rPr>
        <w:t>建立健全地震监测信息和地震预警信息共享平台，为社会提供服务。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u w:val="none"/>
          <w:shd w:val="clear" w:color="auto" w:fill="FFFFFF"/>
        </w:rPr>
      </w:pPr>
      <w:r>
        <w:rPr>
          <w:rFonts w:hint="eastAsia" w:ascii="仿宋" w:hAnsi="仿宋" w:eastAsia="仿宋" w:cs="仿宋"/>
          <w:kern w:val="0"/>
          <w:sz w:val="32"/>
          <w:szCs w:val="32"/>
          <w:u w:val="none"/>
          <w:shd w:val="clear" w:color="auto" w:fill="FFFFFF"/>
        </w:rPr>
        <w:t>县级以上人民政府地震工作主管部门应当将地震监测信息及时报送上一级人民政府地震工作主管部门。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仿宋" w:hAnsi="仿宋" w:eastAsia="仿宋" w:cs="仿宋"/>
          <w:kern w:val="0"/>
          <w:sz w:val="32"/>
          <w:szCs w:val="32"/>
          <w:u w:val="none"/>
          <w:shd w:val="clear" w:color="auto" w:fill="FFFFFF"/>
        </w:rPr>
        <w:t>专用地震监测台网和强震动监测设施的管理单位，应当将地震监测信息及时报送省地震工作主管部门</w:t>
      </w:r>
      <w:r>
        <w:rPr>
          <w:rFonts w:hint="eastAsia" w:ascii="仿宋" w:hAnsi="仿宋" w:eastAsia="仿宋" w:cs="仿宋"/>
          <w:kern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rPr>
      </w:pPr>
      <w:r>
        <w:rPr>
          <w:rFonts w:hint="eastAsia" w:ascii="黑体" w:hAnsi="黑体" w:eastAsia="黑体" w:cs="黑体"/>
          <w:color w:val="000000"/>
          <w:w w:val="90"/>
          <w:kern w:val="2"/>
          <w:sz w:val="32"/>
          <w:szCs w:val="32"/>
          <w:u w:val="none"/>
          <w:lang w:val="en-US" w:eastAsia="zh-CN" w:bidi="ar-SA"/>
        </w:rPr>
        <w:t>第二十四条【系统建设】</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省地震工作主管部门应当建立和完善</w:t>
      </w:r>
      <w:r>
        <w:rPr>
          <w:rFonts w:hint="eastAsia" w:ascii="仿宋" w:hAnsi="仿宋" w:eastAsia="仿宋" w:cs="仿宋"/>
          <w:kern w:val="0"/>
          <w:sz w:val="32"/>
          <w:szCs w:val="32"/>
          <w:u w:val="none"/>
          <w:shd w:val="clear" w:color="auto" w:fill="FFFFFF"/>
        </w:rPr>
        <w:t>地震烈度速报与预警系统，保障系统正常运行，为抗震救灾和工程建设提供依据</w:t>
      </w:r>
      <w:r>
        <w:rPr>
          <w:rFonts w:hint="eastAsia" w:ascii="仿宋" w:hAnsi="仿宋" w:eastAsia="仿宋" w:cs="仿宋"/>
          <w:kern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u w:val="none"/>
          <w:shd w:val="clear" w:color="auto" w:fill="FFFFFF"/>
        </w:rPr>
      </w:pPr>
      <w:r>
        <w:rPr>
          <w:rFonts w:hint="eastAsia" w:ascii="黑体" w:hAnsi="黑体" w:eastAsia="黑体" w:cs="黑体"/>
          <w:color w:val="000000"/>
          <w:w w:val="90"/>
          <w:kern w:val="2"/>
          <w:sz w:val="32"/>
          <w:szCs w:val="32"/>
          <w:u w:val="none"/>
          <w:lang w:val="en-US" w:eastAsia="zh-CN" w:bidi="ar-SA"/>
        </w:rPr>
        <w:t>第二十五条【地震预测】</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u w:val="none"/>
          <w:shd w:val="clear" w:color="auto" w:fill="FFFFFF"/>
        </w:rPr>
        <w:t>县级以上人民政府地震工作主管部门根据地震监测信息研究结果，对可能发生中强以上破坏性地震的地点、时间和震级作出预测。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u w:val="none"/>
          <w:shd w:val="clear" w:color="auto" w:fill="FFFFFF"/>
        </w:rPr>
        <w:t>其他单位和个人通过研究提出的地震预测意见，应当向所在地或者所预测地的县级以上人民政府地震工作主管部门书面报告，或者直接向国务院地震工作主管部门书面报告。报告应当包括预测意见、主要依据、单位名称或者个人姓名、联系方式等相关信息。收到书面报告的县级以上人民政府地震工作主管部门应当进行登记并出具接收凭证</w:t>
      </w:r>
      <w:r>
        <w:rPr>
          <w:rFonts w:hint="eastAsia" w:ascii="仿宋" w:hAnsi="仿宋" w:eastAsia="仿宋" w:cs="仿宋"/>
          <w:kern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rPr>
      </w:pPr>
      <w:r>
        <w:rPr>
          <w:rFonts w:hint="eastAsia" w:ascii="黑体" w:hAnsi="黑体" w:eastAsia="黑体" w:cs="黑体"/>
          <w:color w:val="000000"/>
          <w:w w:val="90"/>
          <w:kern w:val="2"/>
          <w:sz w:val="32"/>
          <w:szCs w:val="32"/>
          <w:u w:val="none"/>
          <w:lang w:val="en-US" w:eastAsia="zh-CN" w:bidi="ar-SA"/>
        </w:rPr>
        <w:t>第二十六条【异常报告】</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u w:val="none"/>
          <w:shd w:val="clear" w:color="auto" w:fill="FFFFFF"/>
        </w:rPr>
        <w:t>观测到可能与地震有关的异常现象的单位和个人，可以向所在地县级以上人民政府地震工作主管部门报告，也可以直接向国务院地震工作主管部门报告，有条件的可以书面报告或者附带影像资料。接到报告的地震工作主管部门应当进行登记并及时组织调查核实</w:t>
      </w:r>
      <w:r>
        <w:rPr>
          <w:rFonts w:hint="eastAsia" w:ascii="仿宋" w:hAnsi="仿宋" w:eastAsia="仿宋" w:cs="仿宋"/>
          <w:kern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第二十七条【震情会商】</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u w:val="none"/>
          <w:shd w:val="clear" w:color="auto" w:fill="FFFFFF"/>
        </w:rPr>
        <w:t>省地震工作主管部门应当组织召开震情会商会，必要时邀请有关部门、专家和其他有关人员参加，对地震预测意见和有关异常现象进行综合分析研究，形成震情会商意见，报省人民政府</w:t>
      </w:r>
      <w:r>
        <w:rPr>
          <w:rFonts w:hint="eastAsia" w:ascii="仿宋" w:hAnsi="仿宋" w:eastAsia="仿宋" w:cs="仿宋"/>
          <w:kern w:val="0"/>
          <w:sz w:val="32"/>
          <w:szCs w:val="32"/>
          <w:shd w:val="clear" w:color="auto" w:fill="FFFFFF"/>
        </w:rPr>
        <w:t>；震情会商形成地震预报意见的，应当进行评审，并将地震预报意见、评审结果和对策建议报省人民政府。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仿宋" w:hAnsi="仿宋" w:eastAsia="仿宋" w:cs="仿宋"/>
          <w:kern w:val="0"/>
          <w:sz w:val="32"/>
          <w:szCs w:val="32"/>
          <w:shd w:val="clear" w:color="auto" w:fill="FFFFFF"/>
        </w:rPr>
        <w:t>市（州）人民政府地震工作主管部门应当组织召开震情会商会，形成的会商意见向省地震工作主管部门和本级人民政府报告。</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第二十八条【信息发布】</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u w:val="none"/>
          <w:shd w:val="clear" w:color="auto" w:fill="FFFFFF"/>
        </w:rPr>
        <w:t>地震预报意见和地震预警信息实行统一发布制度</w:t>
      </w:r>
      <w:r>
        <w:rPr>
          <w:rFonts w:hint="eastAsia" w:ascii="仿宋" w:hAnsi="仿宋" w:eastAsia="仿宋" w:cs="仿宋"/>
          <w:kern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本省范围内的地震长期、中期、短期和临震预报，由省人民政府根据国务院规定的程序发布。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地震预警信息由省地震工作主管部门统一发布。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已发布地震短期预报的市（州）、县（市、区）人民政府，发现明显临震异常，在紧急情况下，可以发布本行政区域内的四十八小时临震预报，同时报告省人民政府和省地震工作主管部门。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广播、电视、报刊、网络等媒体刊登、播发地震预报消息，应当以国务院或者省人民政府发布的地震预报意见为准，并注明发布主体；播发地震预警信息应当以省地震工作主管部门发布的地震预警信息为准，并注明发布主体。</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仿宋" w:hAnsi="仿宋" w:eastAsia="仿宋" w:cs="仿宋"/>
          <w:kern w:val="0"/>
          <w:sz w:val="32"/>
          <w:szCs w:val="32"/>
          <w:shd w:val="clear" w:color="auto" w:fill="FFFFFF"/>
        </w:rPr>
        <w:t>任何单位和个人不得制造、散布地震谣言。对扰乱社会秩序的地震谣言、误传，县级以上人民政府应当采取措施，迅速予以澄清。</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 xml:space="preserve">第二十九条【重点监视防御区】 </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省地震工作主管部门应当根据地震活动趋势和震害预测结果，提出本省地震重点监视防御区的意见，报省人民政府批准。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地震重点监视防御区的县级以上人民政府应当做好震害防御和应急准备等各项工作。地震工作主管部门应当组织有关部门做好震情跟踪、流动观测和地震前兆监测等工作。</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第三十条【三网建设】</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县级以上人民政府应当建立和完善地震宏观测报网、地震灾情速报网、地震知识宣传网，开展群测群防工作。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600" w:lineRule="exact"/>
        <w:ind w:firstLine="576" w:firstLineChars="200"/>
        <w:jc w:val="center"/>
        <w:textAlignment w:val="auto"/>
        <w:rPr>
          <w:rFonts w:hint="eastAsia" w:ascii="仿宋" w:hAnsi="仿宋" w:eastAsia="仿宋" w:cs="仿宋"/>
          <w:color w:val="000000"/>
          <w:w w:val="90"/>
          <w:kern w:val="2"/>
          <w:sz w:val="32"/>
          <w:szCs w:val="32"/>
          <w:u w:val="none"/>
          <w:lang w:val="en-US" w:eastAsia="zh-CN" w:bidi="ar-SA"/>
        </w:rPr>
      </w:pPr>
      <w:r>
        <w:rPr>
          <w:rFonts w:hint="eastAsia" w:ascii="黑体" w:hAnsi="黑体" w:eastAsia="黑体" w:cs="黑体"/>
          <w:color w:val="000000"/>
          <w:w w:val="90"/>
          <w:kern w:val="2"/>
          <w:sz w:val="32"/>
          <w:szCs w:val="32"/>
          <w:u w:val="none"/>
          <w:lang w:val="en-US" w:eastAsia="zh-CN" w:bidi="ar-SA"/>
        </w:rPr>
        <w:t>第四章　地震灾害预防</w:t>
      </w:r>
    </w:p>
    <w:p>
      <w:pPr>
        <w:keepNext w:val="0"/>
        <w:keepLines w:val="0"/>
        <w:pageBreakBefore w:val="0"/>
        <w:kinsoku/>
        <w:wordWrap/>
        <w:overflowPunct/>
        <w:topLinePunct w:val="0"/>
        <w:autoSpaceDE/>
        <w:autoSpaceDN/>
        <w:bidi w:val="0"/>
        <w:adjustRightInd/>
        <w:snapToGrid/>
        <w:spacing w:line="600" w:lineRule="exact"/>
        <w:ind w:firstLine="576" w:firstLineChars="200"/>
        <w:jc w:val="center"/>
        <w:textAlignment w:val="auto"/>
        <w:rPr>
          <w:rFonts w:hint="eastAsia" w:ascii="仿宋" w:hAnsi="仿宋" w:eastAsia="仿宋" w:cs="仿宋"/>
          <w:color w:val="000000"/>
          <w:w w:val="90"/>
          <w:kern w:val="2"/>
          <w:sz w:val="32"/>
          <w:szCs w:val="32"/>
          <w:u w:val="none"/>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第三十一条【防御能力】</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县级以上人民政府应当提高本行政区域内的地震灾害防御能力，组织开展地震灾害风险普查、城市活动断层探察和地震安全性评价等工作。</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u w:val="none"/>
          <w:shd w:val="clear" w:color="auto" w:fill="FFFFFF"/>
        </w:rPr>
      </w:pPr>
      <w:r>
        <w:rPr>
          <w:rFonts w:hint="eastAsia" w:ascii="黑体" w:hAnsi="黑体" w:eastAsia="黑体" w:cs="黑体"/>
          <w:color w:val="000000"/>
          <w:w w:val="90"/>
          <w:kern w:val="2"/>
          <w:sz w:val="32"/>
          <w:szCs w:val="32"/>
          <w:u w:val="none"/>
          <w:lang w:val="en-US" w:eastAsia="zh-CN" w:bidi="ar-SA"/>
        </w:rPr>
        <w:t>第三十二条【抗震设防要求确定】</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u w:val="none"/>
          <w:shd w:val="clear" w:color="auto" w:fill="FFFFFF"/>
        </w:rPr>
        <w:t>新建、扩建、改建建设工程，应当达到国家和本省规定的抗震设防要求。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u w:val="none"/>
          <w:shd w:val="clear" w:color="auto" w:fill="FFFFFF"/>
        </w:rPr>
      </w:pPr>
      <w:r>
        <w:rPr>
          <w:rFonts w:hint="eastAsia" w:ascii="仿宋" w:hAnsi="仿宋" w:eastAsia="仿宋" w:cs="仿宋"/>
          <w:kern w:val="0"/>
          <w:sz w:val="32"/>
          <w:szCs w:val="32"/>
          <w:u w:val="none"/>
          <w:shd w:val="clear" w:color="auto" w:fill="FFFFFF"/>
        </w:rPr>
        <w:t>按照国家和本省地震安全性评价管理有关规定必须进行地震安全性评价的建设工程，应当按照不低于地震安全性评价结果确定的抗震设防要求进行抗震设防。</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u w:val="single"/>
          <w:shd w:val="clear" w:color="auto" w:fill="FFFFFF"/>
        </w:rPr>
      </w:pPr>
      <w:r>
        <w:rPr>
          <w:rFonts w:hint="eastAsia" w:ascii="仿宋" w:hAnsi="仿宋" w:eastAsia="仿宋" w:cs="仿宋"/>
          <w:kern w:val="0"/>
          <w:sz w:val="32"/>
          <w:szCs w:val="32"/>
          <w:u w:val="none"/>
          <w:shd w:val="clear" w:color="auto" w:fill="FFFFFF"/>
        </w:rPr>
        <w:t>学校、幼儿园、医院、影剧院、体育场馆、养老机构、儿童福利机构、应急指挥中心、应急避难场所、广播电视等建筑，应当按照不低于重点设防类的要求采取抗震设防措施。</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第三十三条【灾害防御】</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u w:val="none"/>
          <w:shd w:val="clear" w:color="auto" w:fill="FFFFFF"/>
        </w:rPr>
        <w:t>建设工程应当避开地震危险地段和活动断层。确实无法避开的，应当采取符合建设工程使用功能要求和适应地震效应的抗震设防措施</w:t>
      </w:r>
      <w:r>
        <w:rPr>
          <w:rFonts w:hint="eastAsia" w:ascii="仿宋" w:hAnsi="仿宋" w:eastAsia="仿宋" w:cs="仿宋"/>
          <w:kern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地震重点监视防御区或者有区域性地震断层通过的城市、各类开发区、工业园区、新区和其他有条件的区域，应当开展城市活动断层探察、区域地震安全性评价等地震灾害预防工作，并将结果作为编制和修订国土空间规划、抗震设防</w:t>
      </w:r>
      <w:r>
        <w:rPr>
          <w:rFonts w:hint="eastAsia" w:ascii="仿宋" w:hAnsi="仿宋" w:eastAsia="仿宋" w:cs="仿宋"/>
          <w:color w:val="auto"/>
          <w:kern w:val="0"/>
          <w:sz w:val="32"/>
          <w:szCs w:val="32"/>
          <w:shd w:val="clear" w:color="auto" w:fill="FFFFFF"/>
          <w:lang w:val="en-US" w:eastAsia="zh-CN"/>
        </w:rPr>
        <w:t>要求</w:t>
      </w:r>
      <w:r>
        <w:rPr>
          <w:rFonts w:hint="eastAsia" w:ascii="仿宋" w:hAnsi="仿宋" w:eastAsia="仿宋" w:cs="仿宋"/>
          <w:kern w:val="0"/>
          <w:sz w:val="32"/>
          <w:szCs w:val="32"/>
          <w:shd w:val="clear" w:color="auto" w:fill="FFFFFF"/>
        </w:rPr>
        <w:t>的依据。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lang w:val="en-US" w:eastAsia="zh-CN"/>
        </w:rPr>
      </w:pPr>
      <w:r>
        <w:rPr>
          <w:rFonts w:hint="eastAsia" w:ascii="仿宋" w:hAnsi="仿宋" w:eastAsia="仿宋" w:cs="仿宋"/>
          <w:kern w:val="0"/>
          <w:sz w:val="32"/>
          <w:szCs w:val="32"/>
          <w:shd w:val="clear" w:color="auto" w:fill="FFFFFF"/>
        </w:rPr>
        <w:t>在地质勘察过程中，发现地质断层的，自然资源工作主管部门应当及时将有关情况通报同级地震工作主管部门。</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 xml:space="preserve">第三十四条【地震小区划图】  </w:t>
      </w:r>
      <w:r>
        <w:rPr>
          <w:rFonts w:hint="eastAsia" w:ascii="仿宋" w:hAnsi="仿宋" w:eastAsia="仿宋" w:cs="仿宋"/>
          <w:kern w:val="0"/>
          <w:sz w:val="32"/>
          <w:szCs w:val="32"/>
          <w:shd w:val="clear" w:color="auto" w:fill="FFFFFF"/>
        </w:rPr>
        <w:t>县级以上人民政府应当组织编制地震小区划图，作为确定当地建设工程抗震设防要求的依据。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Cs/>
          <w:color w:val="FF0000"/>
          <w:sz w:val="24"/>
          <w:szCs w:val="24"/>
          <w:lang w:val="en-US" w:eastAsia="zh-CN" w:bidi="ar"/>
        </w:rPr>
      </w:pPr>
      <w:r>
        <w:rPr>
          <w:rFonts w:hint="eastAsia" w:ascii="仿宋" w:hAnsi="仿宋" w:eastAsia="仿宋" w:cs="仿宋"/>
          <w:kern w:val="0"/>
          <w:sz w:val="32"/>
          <w:szCs w:val="32"/>
          <w:shd w:val="clear" w:color="auto" w:fill="FFFFFF"/>
        </w:rPr>
        <w:t>地震小区划图应当及时公布，适时修订更新。</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 xml:space="preserve">第三十五条【震害预测】  </w:t>
      </w:r>
      <w:r>
        <w:rPr>
          <w:rFonts w:hint="eastAsia" w:ascii="仿宋" w:hAnsi="仿宋" w:eastAsia="仿宋" w:cs="仿宋"/>
          <w:kern w:val="0"/>
          <w:sz w:val="32"/>
          <w:szCs w:val="32"/>
          <w:shd w:val="clear" w:color="auto" w:fill="FFFFFF"/>
        </w:rPr>
        <w:t>鼓励县级以上人民政府所在地城市和大型厂矿企业组织开展震害预测工作，依据震害预测结果，健全完善防震减灾措施和抗震救灾对策。</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第三十六条【隐患排查】</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县级以上人民政府应当组织地震、应急管理、住建、自然资源、教育、卫生健康、工信、交通、水利、农业农村、电力、通信等部门和单位开展地震灾害重点隐患排查和评估鉴定，对存在重大隐患的应当采取加固改造、拆除重建、避险迁移等措施，及时消除隐患。</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第三十七条【抗震设防】</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u w:val="none"/>
          <w:shd w:val="clear" w:color="auto" w:fill="FFFFFF"/>
        </w:rPr>
        <w:t>县级以上人民政府应当加强对农村村民住宅和乡村公共设施建设抗震安全工作的管理</w:t>
      </w:r>
      <w:r>
        <w:rPr>
          <w:rFonts w:hint="eastAsia" w:ascii="仿宋" w:hAnsi="仿宋" w:eastAsia="仿宋" w:cs="仿宋"/>
          <w:kern w:val="0"/>
          <w:sz w:val="32"/>
          <w:szCs w:val="32"/>
          <w:shd w:val="clear" w:color="auto" w:fill="FFFFFF"/>
        </w:rPr>
        <w:t>，安排专项资金，制定相应政策，支持、引导农民对住宅采取抗震设防措施。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乡（镇）村规划，农村集中居住区规划，应当符合抗震设防要求。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Cs/>
          <w:color w:val="FF0000"/>
          <w:sz w:val="24"/>
          <w:szCs w:val="24"/>
          <w:lang w:val="en-US" w:eastAsia="zh-CN" w:bidi="ar"/>
        </w:rPr>
      </w:pPr>
      <w:r>
        <w:rPr>
          <w:rFonts w:hint="eastAsia" w:ascii="仿宋" w:hAnsi="仿宋" w:eastAsia="仿宋" w:cs="仿宋"/>
          <w:kern w:val="0"/>
          <w:sz w:val="32"/>
          <w:szCs w:val="32"/>
          <w:shd w:val="clear" w:color="auto" w:fill="FFFFFF"/>
        </w:rPr>
        <w:t>县级以上人民政府住建、地震工作主管部门应当</w:t>
      </w:r>
      <w:r>
        <w:rPr>
          <w:rFonts w:hint="eastAsia" w:ascii="仿宋" w:hAnsi="仿宋" w:eastAsia="仿宋" w:cs="仿宋"/>
          <w:kern w:val="0"/>
          <w:sz w:val="32"/>
          <w:szCs w:val="32"/>
          <w:u w:val="none"/>
          <w:shd w:val="clear" w:color="auto" w:fill="FFFFFF"/>
        </w:rPr>
        <w:t>组织开展农村实用抗震技术的研究和开发，提供和推广安全可靠、经济适用的建筑设计和施工技术</w:t>
      </w:r>
      <w:r>
        <w:rPr>
          <w:rFonts w:hint="eastAsia" w:ascii="仿宋" w:hAnsi="仿宋" w:eastAsia="仿宋" w:cs="仿宋"/>
          <w:kern w:val="0"/>
          <w:sz w:val="32"/>
          <w:szCs w:val="32"/>
          <w:shd w:val="clear" w:color="auto" w:fill="FFFFFF"/>
        </w:rPr>
        <w:t>，加强对农村住宅和公用设施施工人员的培训。</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第三十八条【抗震建材】</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位于高烈度设防地区、地震重点监视防御区的新建学校、幼儿园、医院、养老机构、影剧院、体育场馆、儿童福利机构、应急指挥中心、应急避难场所、广播电视等建筑，应当按照国家有关规定采用减震隔震等技术和新型抗震建筑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建设单位应当在竣工文件中注明隔震装置、减震部件等抗震设施。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鼓励前款以外的建设工程中采用减震隔震等技术，提高抗震性能。</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第三十九条【应急避难场所建设】</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县级以上人民政府应当</w:t>
      </w:r>
      <w:r>
        <w:rPr>
          <w:rFonts w:hint="eastAsia" w:ascii="仿宋" w:hAnsi="仿宋" w:eastAsia="仿宋" w:cs="仿宋"/>
          <w:kern w:val="0"/>
          <w:sz w:val="32"/>
          <w:szCs w:val="32"/>
          <w:u w:val="none"/>
          <w:shd w:val="clear" w:color="auto" w:fill="FFFFFF"/>
        </w:rPr>
        <w:t>根据地震应急避难的需要，将应急疏散通道和应急避难场所建设纳入国土空间规划</w:t>
      </w:r>
      <w:r>
        <w:rPr>
          <w:rFonts w:hint="eastAsia" w:ascii="仿宋" w:hAnsi="仿宋" w:eastAsia="仿宋" w:cs="仿宋"/>
          <w:kern w:val="0"/>
          <w:sz w:val="32"/>
          <w:szCs w:val="32"/>
          <w:shd w:val="clear" w:color="auto" w:fill="FFFFFF"/>
        </w:rPr>
        <w:t>，充分利用城市广场、绿地、公园等空旷区域，设置应急疏散通道和应急避难场所，并依据国家标准，配套相应的交通、供水、供电、通信、排污等基础设施。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学校操场和公共体育场等可以作为临时地震应急避难场所。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地震应急避难场所及其周围应当设置明显的统一标识。应急避难场所的所有权人、使用权人或者管理人应当按照国家有关规定，做好地震应急避难场所的日常维护和管理工作。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任何单位和个人不得违规占用或者破坏应急疏散通道和应急避难场所。</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第四十条【应急指挥中心】</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市（州）以上人民政府应当加强地震应急指挥中心建设，完善指挥技术系统、灾情速报系统、应急基础数据库系统建设，有关部门、单位应当为地震应急指挥中心建设提供基础数据。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县级人民政府应当按照上一级地震应急指挥中心要求，提供基础数据，并建立灾情速报系统。</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第四十一条【应急演练】</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u w:val="none"/>
          <w:shd w:val="clear" w:color="auto" w:fill="FFFFFF"/>
        </w:rPr>
        <w:t>机关、团体、企事业单位、村（居）民委员会和社区应当组织开展防震减灾知识的宣传普及活动，开展预警、避险、救生等地震应急演练</w:t>
      </w:r>
      <w:r>
        <w:rPr>
          <w:rFonts w:hint="eastAsia" w:ascii="仿宋" w:hAnsi="仿宋" w:eastAsia="仿宋" w:cs="仿宋"/>
          <w:kern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u w:val="none"/>
          <w:shd w:val="clear" w:color="auto" w:fill="FFFFFF"/>
        </w:rPr>
      </w:pPr>
      <w:r>
        <w:rPr>
          <w:rFonts w:hint="eastAsia" w:ascii="仿宋" w:hAnsi="仿宋" w:eastAsia="仿宋" w:cs="仿宋"/>
          <w:kern w:val="0"/>
          <w:sz w:val="32"/>
          <w:szCs w:val="32"/>
          <w:shd w:val="clear" w:color="auto" w:fill="FFFFFF"/>
        </w:rPr>
        <w:t>教育部门应当将防震减灾知识作为学生安全教育的内容。</w:t>
      </w:r>
      <w:r>
        <w:rPr>
          <w:rFonts w:hint="eastAsia" w:ascii="仿宋" w:hAnsi="仿宋" w:eastAsia="仿宋" w:cs="仿宋"/>
          <w:kern w:val="0"/>
          <w:sz w:val="32"/>
          <w:szCs w:val="32"/>
          <w:u w:val="none"/>
          <w:shd w:val="clear" w:color="auto" w:fill="FFFFFF"/>
        </w:rPr>
        <w:t>学校应当每年组织学生开展地震紧急疏散演练活动，提高学生应急避险、自救互救能力。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u w:val="none"/>
          <w:shd w:val="clear" w:color="auto" w:fill="FFFFFF"/>
        </w:rPr>
        <w:t>广播、电视、报刊、网络等媒体应当无偿开展防震减灾知识和自救互救知识的公益宣传</w:t>
      </w:r>
      <w:r>
        <w:rPr>
          <w:rFonts w:hint="eastAsia" w:ascii="仿宋" w:hAnsi="仿宋" w:eastAsia="仿宋" w:cs="仿宋"/>
          <w:kern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应急管理主管部门、地震工作主管部门应当指导、协助、督促有关单位做好防震减灾救灾科普教育基地建设和地震应急避险、救援演练等工作。</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第四十二条【地震保险】</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鼓励</w:t>
      </w:r>
      <w:r>
        <w:rPr>
          <w:rFonts w:hint="eastAsia" w:ascii="仿宋" w:hAnsi="仿宋" w:eastAsia="仿宋" w:cs="仿宋"/>
          <w:kern w:val="0"/>
          <w:sz w:val="32"/>
          <w:szCs w:val="32"/>
          <w:u w:val="none"/>
          <w:shd w:val="clear" w:color="auto" w:fill="FFFFFF"/>
        </w:rPr>
        <w:t>发展有财政支持的地震灾害保险事业，鼓励单位和个人参加地震灾害保险</w:t>
      </w:r>
      <w:r>
        <w:rPr>
          <w:rFonts w:hint="eastAsia" w:ascii="仿宋" w:hAnsi="仿宋" w:eastAsia="仿宋" w:cs="仿宋"/>
          <w:kern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576" w:firstLineChars="200"/>
        <w:jc w:val="center"/>
        <w:textAlignment w:val="auto"/>
        <w:rPr>
          <w:rFonts w:hint="eastAsia" w:ascii="仿宋" w:hAnsi="仿宋" w:eastAsia="仿宋" w:cs="仿宋"/>
          <w:color w:val="000000"/>
          <w:w w:val="90"/>
          <w:kern w:val="2"/>
          <w:sz w:val="32"/>
          <w:szCs w:val="32"/>
          <w:u w:val="none"/>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576" w:firstLineChars="200"/>
        <w:jc w:val="center"/>
        <w:textAlignment w:val="auto"/>
        <w:rPr>
          <w:rFonts w:hint="eastAsia" w:ascii="黑体" w:hAnsi="黑体" w:eastAsia="黑体" w:cs="黑体"/>
          <w:color w:val="000000"/>
          <w:w w:val="90"/>
          <w:kern w:val="2"/>
          <w:sz w:val="32"/>
          <w:szCs w:val="32"/>
          <w:u w:val="none"/>
          <w:lang w:val="en-US" w:eastAsia="zh-CN" w:bidi="ar-SA"/>
        </w:rPr>
      </w:pPr>
      <w:r>
        <w:rPr>
          <w:rFonts w:hint="eastAsia" w:ascii="黑体" w:hAnsi="黑体" w:eastAsia="黑体" w:cs="黑体"/>
          <w:color w:val="000000"/>
          <w:w w:val="90"/>
          <w:kern w:val="2"/>
          <w:sz w:val="32"/>
          <w:szCs w:val="32"/>
          <w:u w:val="none"/>
          <w:lang w:val="en-US" w:eastAsia="zh-CN" w:bidi="ar-SA"/>
        </w:rPr>
        <w:t>第五章　地震应急救援</w:t>
      </w:r>
    </w:p>
    <w:p>
      <w:pPr>
        <w:keepNext w:val="0"/>
        <w:keepLines w:val="0"/>
        <w:pageBreakBefore w:val="0"/>
        <w:kinsoku/>
        <w:wordWrap/>
        <w:overflowPunct/>
        <w:topLinePunct w:val="0"/>
        <w:autoSpaceDE/>
        <w:autoSpaceDN/>
        <w:bidi w:val="0"/>
        <w:adjustRightInd/>
        <w:snapToGrid/>
        <w:spacing w:line="600" w:lineRule="exact"/>
        <w:ind w:firstLine="576" w:firstLineChars="200"/>
        <w:jc w:val="center"/>
        <w:textAlignment w:val="auto"/>
        <w:rPr>
          <w:rFonts w:hint="eastAsia" w:ascii="仿宋" w:hAnsi="仿宋" w:eastAsia="仿宋" w:cs="仿宋"/>
          <w:color w:val="000000"/>
          <w:w w:val="90"/>
          <w:kern w:val="2"/>
          <w:sz w:val="32"/>
          <w:szCs w:val="32"/>
          <w:u w:val="none"/>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第四十三条【应急预案制定】</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u w:val="none"/>
          <w:shd w:val="clear" w:color="auto" w:fill="FFFFFF"/>
        </w:rPr>
        <w:t>县级以上人民政府及其有关部门和乡（镇）人民政府应当根据有关法律、法规、规章和上级人民政府及其有关部门的地震应急预案和本行政区域实际，制定本行政区域的地震应急预案和本部门的地震应急预案</w:t>
      </w:r>
      <w:r>
        <w:rPr>
          <w:rFonts w:hint="eastAsia" w:ascii="仿宋" w:hAnsi="仿宋" w:eastAsia="仿宋" w:cs="仿宋"/>
          <w:kern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各级人民政府的地震应急预案报上一级人民政府应急管理主管部门备案。政府有关部门的地震应急预案报同级人民政府应急管理主管部门备案。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鼓励村民委员会、社区就抢救压埋人员、紧急医疗救护、临时安置受灾群众、报送灾情信息等制定地震应急处置方案，报乡（镇）人民政府和街道办事处备案。</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 xml:space="preserve">第四十四条【地震应急预案】 </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下列单位应当制定地震应急预案，并报所在地县级人民政府应急管理主管部门备案：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（一）通信、供水、供电、排水、供气等基础设施的经营管理单位；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（二）铁路、公路、机场、港口、城市轨道交通等交通运输经营管理单位；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（三）学校、医院、影剧院、体育场馆、养老机构、儿童福利机构、商场、会展、会议中心等人员密集场所的经营管理单位；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（四）石油化工、矿山、水利、易燃易爆、有毒有害、强腐蚀性、放射性、核设施、三级以上病原微生物实验室等可能发生次生灾害的工程项目或者设施的生产经营管理单位；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（五）金融、广播电视、重要综合信息存储中心等单位；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（六）档案馆、博物馆、纪念馆、市级以上重点文物保护单位；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（七）因地震灾害可能产生严重后果或者影响的其他单位。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制定地震应急预案的单位每年应当组织至少一次地震应急演练，根据实际情况适时修订地震应急预案，并按照原程序报送备案。</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 xml:space="preserve">第四十五条【救灾储备】 </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县级以上人民政府应当建立地震应急救援物资、应急处置装备和生活必需品的储备制度。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地震重点监视防御区的县级以上地方人民政府应当根据实际需要，在本级财政预算安排抗震救灾资金，储备救灾物资。</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 xml:space="preserve">第四十六条【救援队伍建设】  </w:t>
      </w:r>
      <w:r>
        <w:rPr>
          <w:rFonts w:hint="eastAsia" w:ascii="仿宋" w:hAnsi="仿宋" w:eastAsia="仿宋" w:cs="仿宋"/>
          <w:kern w:val="0"/>
          <w:sz w:val="32"/>
          <w:szCs w:val="32"/>
          <w:u w:val="none"/>
          <w:shd w:val="clear" w:color="auto" w:fill="FFFFFF"/>
        </w:rPr>
        <w:t>县级以上人民政府应当结合本地实际，按照专职与兼职相结合的原则，建立完善地震灾害紧急救援队伍，配备相应的装备、器材</w:t>
      </w:r>
      <w:r>
        <w:rPr>
          <w:rFonts w:hint="eastAsia" w:ascii="仿宋" w:hAnsi="仿宋" w:eastAsia="仿宋" w:cs="仿宋"/>
          <w:kern w:val="0"/>
          <w:sz w:val="32"/>
          <w:szCs w:val="32"/>
          <w:shd w:val="clear" w:color="auto" w:fill="FFFFFF"/>
        </w:rPr>
        <w:t>，并定期进行补充更新。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地震工作主管部门、应急管理主管部门对地震灾害紧急救援队伍的培训、演练进行业务指导。</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第四十七条【紧急措施】</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u w:val="none"/>
          <w:shd w:val="clear" w:color="auto" w:fill="FFFFFF"/>
        </w:rPr>
        <w:t>地震短临预报意见发布后，省人民政府根据预报的震情，可以宣布有关区域进入临震应急期，该区域人民政府应当立即启动地震应急预案</w:t>
      </w:r>
      <w:r>
        <w:rPr>
          <w:rFonts w:hint="eastAsia" w:ascii="仿宋" w:hAnsi="仿宋" w:eastAsia="仿宋" w:cs="仿宋"/>
          <w:kern w:val="0"/>
          <w:sz w:val="32"/>
          <w:szCs w:val="32"/>
          <w:shd w:val="clear" w:color="auto" w:fill="FFFFFF"/>
        </w:rPr>
        <w:t>，采取下列紧急措施：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（一）加强震情监视，及时报告、通报震情变化；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（二）组织交通、铁路、城市轨道交通、水利、电力、通信以及供水、供气等基础设施和核电、堤坝、危险化学品的生产经营管理单位立即采取紧急防护措施；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（三）组织地震灾害紧急救援队伍和负有特定职责的人员进入待命状态；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（四）适时组织群众疏散和重要财产转移；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（五）采取维护社会秩序稳定的措施；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（六）加强地震应急知识和避险技能宣传；</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（七）督促落实抢险救灾准备工作。</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u w:val="none"/>
          <w:shd w:val="clear" w:color="auto" w:fill="FFFFFF"/>
        </w:rPr>
      </w:pPr>
      <w:r>
        <w:rPr>
          <w:rFonts w:hint="eastAsia" w:ascii="黑体" w:hAnsi="黑体" w:eastAsia="黑体" w:cs="黑体"/>
          <w:color w:val="000000"/>
          <w:w w:val="90"/>
          <w:kern w:val="2"/>
          <w:sz w:val="32"/>
          <w:szCs w:val="32"/>
          <w:u w:val="none"/>
          <w:lang w:val="en-US" w:eastAsia="zh-CN" w:bidi="ar-SA"/>
        </w:rPr>
        <w:t>第四十八条【信息报告】</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地震灾害发生后，</w:t>
      </w:r>
      <w:r>
        <w:rPr>
          <w:rFonts w:hint="eastAsia" w:ascii="仿宋" w:hAnsi="仿宋" w:eastAsia="仿宋" w:cs="仿宋"/>
          <w:kern w:val="0"/>
          <w:sz w:val="32"/>
          <w:szCs w:val="32"/>
          <w:u w:val="none"/>
          <w:shd w:val="clear" w:color="auto" w:fill="FFFFFF"/>
        </w:rPr>
        <w:t>地震发生地的县级以上人民政府应当立即启动地震应急预案，开展抗震救灾工作，将地震震情、灾情和抗震救灾等信息向上一级人民政府报告，并抄报省抗震救灾指挥机构。必要时可以越级上报，不得迟报、谎报、瞒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Cs/>
          <w:color w:val="FF0000"/>
          <w:sz w:val="24"/>
          <w:szCs w:val="24"/>
          <w:lang w:val="en-US" w:eastAsia="zh-CN" w:bidi="ar"/>
        </w:rPr>
      </w:pPr>
      <w:r>
        <w:rPr>
          <w:rFonts w:hint="eastAsia" w:ascii="仿宋" w:hAnsi="仿宋" w:eastAsia="仿宋" w:cs="仿宋"/>
          <w:kern w:val="0"/>
          <w:sz w:val="32"/>
          <w:szCs w:val="32"/>
          <w:u w:val="none"/>
          <w:shd w:val="clear" w:color="auto" w:fill="FFFFFF"/>
        </w:rPr>
        <w:t>地震震情、灾情和抗震救灾等信息按照国务院有关规定，实行归口管理，统一发布</w:t>
      </w:r>
      <w:r>
        <w:rPr>
          <w:rFonts w:hint="eastAsia" w:ascii="仿宋" w:hAnsi="仿宋" w:eastAsia="仿宋" w:cs="仿宋"/>
          <w:kern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 xml:space="preserve">第四十九条【灾后救援】 </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u w:val="none"/>
          <w:shd w:val="clear" w:color="auto" w:fill="FFFFFF"/>
        </w:rPr>
        <w:t>地震灾害发生后，县级以上人民政府抗震救灾指挥机构应当立即组织有关部门和单位迅速查清受灾情况，提出地震应急救援力量的配置方案</w:t>
      </w:r>
      <w:r>
        <w:rPr>
          <w:rFonts w:hint="eastAsia" w:ascii="仿宋" w:hAnsi="仿宋" w:eastAsia="仿宋" w:cs="仿宋"/>
          <w:kern w:val="0"/>
          <w:sz w:val="32"/>
          <w:szCs w:val="32"/>
          <w:shd w:val="clear" w:color="auto" w:fill="FFFFFF"/>
        </w:rPr>
        <w:t>，除采取法律、行政法规规定的紧急措施外，还应当根据救灾需要采取下列紧急措施：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（一）撤离危险地区的居民；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（二）设定警戒区域，禁止非应急人员进入；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（三）组织有关企业生产应急救援物资，组织、协调社会力量提供援助；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（四）向单位和个人征用、调用应急救援所需设备、设施、场地、交通工具和其他物资；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（五）组织调配志愿者和灾区有能力的公民有序参加抗震救灾活动，并为其提供信息和后勤保障等服务。</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 xml:space="preserve">第五十条【流动观测】 </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县级以上人民政府地震工作主管部门应当对发生地震灾害的区域加强地震监测，在地震现场设立流动观测点，及时分析、判定地震活动趋势，为抗震救灾工作提供依据。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600" w:lineRule="exact"/>
        <w:ind w:firstLine="576" w:firstLineChars="200"/>
        <w:jc w:val="center"/>
        <w:textAlignment w:val="auto"/>
        <w:rPr>
          <w:rFonts w:hint="eastAsia" w:ascii="黑体" w:hAnsi="黑体" w:eastAsia="黑体" w:cs="黑体"/>
          <w:color w:val="000000"/>
          <w:w w:val="90"/>
          <w:kern w:val="2"/>
          <w:sz w:val="32"/>
          <w:szCs w:val="32"/>
          <w:u w:val="none"/>
          <w:lang w:val="en-US" w:eastAsia="zh-CN" w:bidi="ar-SA"/>
        </w:rPr>
      </w:pPr>
      <w:r>
        <w:rPr>
          <w:rFonts w:hint="eastAsia" w:ascii="黑体" w:hAnsi="黑体" w:eastAsia="黑体" w:cs="黑体"/>
          <w:color w:val="000000"/>
          <w:w w:val="90"/>
          <w:kern w:val="2"/>
          <w:sz w:val="32"/>
          <w:szCs w:val="32"/>
          <w:u w:val="none"/>
          <w:lang w:val="en-US" w:eastAsia="zh-CN" w:bidi="ar-SA"/>
        </w:rPr>
        <w:t>第六章　地震灾后恢复重建</w:t>
      </w:r>
    </w:p>
    <w:p>
      <w:pPr>
        <w:keepNext w:val="0"/>
        <w:keepLines w:val="0"/>
        <w:pageBreakBefore w:val="0"/>
        <w:kinsoku/>
        <w:wordWrap/>
        <w:overflowPunct/>
        <w:topLinePunct w:val="0"/>
        <w:autoSpaceDE/>
        <w:autoSpaceDN/>
        <w:bidi w:val="0"/>
        <w:adjustRightInd/>
        <w:snapToGrid/>
        <w:spacing w:line="600" w:lineRule="exact"/>
        <w:ind w:firstLine="576" w:firstLineChars="200"/>
        <w:jc w:val="center"/>
        <w:textAlignment w:val="auto"/>
        <w:rPr>
          <w:rFonts w:hint="eastAsia" w:ascii="仿宋" w:hAnsi="仿宋" w:eastAsia="仿宋" w:cs="仿宋"/>
          <w:color w:val="000000"/>
          <w:w w:val="90"/>
          <w:kern w:val="2"/>
          <w:sz w:val="32"/>
          <w:szCs w:val="32"/>
          <w:u w:val="none"/>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第五十一条【工作原则】</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u w:val="none"/>
          <w:shd w:val="clear" w:color="auto" w:fill="FFFFFF"/>
        </w:rPr>
        <w:t>地震灾后恢复重建应当遵循政府主导、社会参与和市场运作相结合的原则</w:t>
      </w:r>
      <w:r>
        <w:rPr>
          <w:rFonts w:hint="eastAsia" w:ascii="仿宋" w:hAnsi="仿宋" w:eastAsia="仿宋" w:cs="仿宋"/>
          <w:kern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第五十二条【灾害损失调查评估】</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u w:val="none"/>
          <w:shd w:val="clear" w:color="auto" w:fill="FFFFFF"/>
        </w:rPr>
        <w:t>地震灾害发生后，省人民政府应当及时组织开展地震灾害损失调查评估工作</w:t>
      </w:r>
      <w:r>
        <w:rPr>
          <w:rFonts w:hint="eastAsia" w:ascii="仿宋" w:hAnsi="仿宋" w:eastAsia="仿宋" w:cs="仿宋"/>
          <w:kern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地震灾害损失调查评估工作由省应急管理主管部门、省地震工作主管部门会同财政、住建、水利、卫生健康、农业农村、教育、交通运输等部门共同完成。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地震灾害损失评估报告经省地震灾害损失评定委员会评定后，报省人民政府。</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rPr>
      </w:pPr>
      <w:r>
        <w:rPr>
          <w:rFonts w:hint="eastAsia" w:ascii="黑体" w:hAnsi="黑体" w:eastAsia="黑体" w:cs="黑体"/>
          <w:color w:val="000000"/>
          <w:w w:val="90"/>
          <w:kern w:val="2"/>
          <w:sz w:val="32"/>
          <w:szCs w:val="32"/>
          <w:u w:val="none"/>
          <w:lang w:val="en-US" w:eastAsia="zh-CN" w:bidi="ar-SA"/>
        </w:rPr>
        <w:t>第五十三条【科学考察】</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省地震工作主管部门应当组织开展中强以上破坏性地震科学考察工作，编制地震灾区活动断层分布图和地震动参数区划图，为过渡性安置、灾后恢复重建和修订完善有关建设工程抗震标准提供科学依据。</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u w:val="none"/>
          <w:shd w:val="clear" w:color="auto" w:fill="FFFFFF"/>
        </w:rPr>
      </w:pPr>
      <w:r>
        <w:rPr>
          <w:rFonts w:hint="eastAsia" w:ascii="黑体" w:hAnsi="黑体" w:eastAsia="黑体" w:cs="黑体"/>
          <w:color w:val="000000"/>
          <w:w w:val="90"/>
          <w:kern w:val="2"/>
          <w:sz w:val="32"/>
          <w:szCs w:val="32"/>
          <w:u w:val="none"/>
          <w:lang w:val="en-US" w:eastAsia="zh-CN" w:bidi="ar-SA"/>
        </w:rPr>
        <w:t>第五十四条【灾后重建】</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u w:val="none"/>
          <w:shd w:val="clear" w:color="auto" w:fill="FFFFFF"/>
        </w:rPr>
        <w:t>各级人民政府应当加强对地震灾后恢复重建工作的领导、组织和协调。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u w:val="none"/>
          <w:shd w:val="clear" w:color="auto" w:fill="FFFFFF"/>
        </w:rPr>
        <w:t>县级以上人民政府有关部门应当按照职责分工，密切配合，采取有效措施，共同做好地震灾后恢复重建工作</w:t>
      </w:r>
      <w:r>
        <w:rPr>
          <w:rFonts w:hint="eastAsia" w:ascii="仿宋" w:hAnsi="仿宋" w:eastAsia="仿宋" w:cs="仿宋"/>
          <w:kern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u w:val="none"/>
          <w:shd w:val="clear" w:color="auto" w:fill="FFFFFF"/>
        </w:rPr>
      </w:pPr>
      <w:r>
        <w:rPr>
          <w:rFonts w:hint="eastAsia" w:ascii="黑体" w:hAnsi="黑体" w:eastAsia="黑体" w:cs="黑体"/>
          <w:color w:val="000000"/>
          <w:w w:val="90"/>
          <w:kern w:val="2"/>
          <w:sz w:val="32"/>
          <w:szCs w:val="32"/>
          <w:u w:val="none"/>
          <w:lang w:val="en-US" w:eastAsia="zh-CN" w:bidi="ar-SA"/>
        </w:rPr>
        <w:t>第五十五条【重建规划】</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u w:val="none"/>
          <w:shd w:val="clear" w:color="auto" w:fill="FFFFFF"/>
        </w:rPr>
        <w:t>特别重大地震发生后，省人民政府应当配合国务院有关部门编制地震灾后恢复重建规划，报国务院批准后组织实施。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u w:val="none"/>
          <w:shd w:val="clear" w:color="auto" w:fill="FFFFFF"/>
        </w:rPr>
      </w:pPr>
      <w:r>
        <w:rPr>
          <w:rFonts w:hint="eastAsia" w:ascii="仿宋" w:hAnsi="仿宋" w:eastAsia="仿宋" w:cs="仿宋"/>
          <w:kern w:val="0"/>
          <w:sz w:val="32"/>
          <w:szCs w:val="32"/>
          <w:u w:val="none"/>
          <w:shd w:val="clear" w:color="auto" w:fill="FFFFFF"/>
        </w:rPr>
        <w:t>重大、较大、一般地震发生后，省人民政府应当组织有关部门和地震灾区政府或者指导地震灾区政府编制地震灾后恢复重建规划。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u w:val="none"/>
          <w:shd w:val="clear" w:color="auto" w:fill="FFFFFF"/>
        </w:rPr>
        <w:t>编制地震灾后恢复重建规划，应当征求有关部门、单位、专家和公众特别是地震灾区受灾群众的意见；重大事项应当组织有关专家进行专题论证</w:t>
      </w:r>
      <w:r>
        <w:rPr>
          <w:rFonts w:hint="eastAsia" w:ascii="仿宋" w:hAnsi="仿宋" w:eastAsia="仿宋" w:cs="仿宋"/>
          <w:kern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default"/>
          <w:lang w:val="en-US"/>
        </w:rPr>
      </w:pPr>
      <w:r>
        <w:rPr>
          <w:rFonts w:hint="eastAsia" w:ascii="黑体" w:hAnsi="黑体" w:eastAsia="黑体" w:cs="黑体"/>
          <w:color w:val="000000"/>
          <w:w w:val="90"/>
          <w:kern w:val="2"/>
          <w:sz w:val="32"/>
          <w:szCs w:val="32"/>
          <w:u w:val="none"/>
          <w:lang w:val="en-US" w:eastAsia="zh-CN" w:bidi="ar-SA"/>
        </w:rPr>
        <w:t>第五十六条【减证便民】</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县级以上人民政府及其有关部门在办理地震灾后恢复重建项目的规划、用地、建设施工等行政审批事项时，</w:t>
      </w:r>
      <w:r>
        <w:rPr>
          <w:rFonts w:hint="eastAsia" w:ascii="仿宋" w:hAnsi="仿宋" w:eastAsia="仿宋" w:cs="仿宋"/>
          <w:kern w:val="0"/>
          <w:sz w:val="32"/>
          <w:szCs w:val="32"/>
          <w:u w:val="none"/>
          <w:shd w:val="clear" w:color="auto" w:fill="FFFFFF"/>
        </w:rPr>
        <w:t>应当按照方便群众、简化手续、提高效率的原则，依法及时予以办理</w:t>
      </w:r>
      <w:r>
        <w:rPr>
          <w:rFonts w:hint="eastAsia" w:ascii="仿宋" w:hAnsi="仿宋" w:eastAsia="仿宋" w:cs="仿宋"/>
          <w:kern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600" w:lineRule="exact"/>
        <w:ind w:firstLine="576" w:firstLineChars="200"/>
        <w:jc w:val="center"/>
        <w:textAlignment w:val="auto"/>
        <w:rPr>
          <w:rFonts w:hint="eastAsia" w:ascii="黑体" w:hAnsi="黑体" w:eastAsia="黑体" w:cs="黑体"/>
          <w:color w:val="000000"/>
          <w:w w:val="90"/>
          <w:kern w:val="2"/>
          <w:sz w:val="32"/>
          <w:szCs w:val="32"/>
          <w:u w:val="none"/>
          <w:lang w:val="en-US" w:eastAsia="zh-CN" w:bidi="ar-SA"/>
        </w:rPr>
      </w:pPr>
      <w:r>
        <w:rPr>
          <w:rFonts w:hint="eastAsia" w:ascii="黑体" w:hAnsi="黑体" w:eastAsia="黑体" w:cs="黑体"/>
          <w:color w:val="000000"/>
          <w:w w:val="90"/>
          <w:kern w:val="2"/>
          <w:sz w:val="32"/>
          <w:szCs w:val="32"/>
          <w:u w:val="none"/>
          <w:lang w:val="en-US" w:eastAsia="zh-CN" w:bidi="ar-SA"/>
        </w:rPr>
        <w:t>第七章　监督管理</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color w:val="000000"/>
          <w:w w:val="90"/>
          <w:kern w:val="2"/>
          <w:sz w:val="32"/>
          <w:szCs w:val="32"/>
          <w:u w:val="none"/>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第五十七条【目标考评】</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县级以上人民政府应当将防震减灾工作纳入政府目标管理责任考核，具体考核办法由省人民政府制定。</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第五十八条【专项监管】</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u w:val="none"/>
          <w:shd w:val="clear" w:color="auto" w:fill="FFFFFF"/>
        </w:rPr>
        <w:t>县级以上人民政府及其应急管理、地震、发展改革、财政、住建、自然资源、公安、交通运输、铁路、水利、电力、通信、审计等有关部门应当按照职责分工对下列防震减灾工作进行专项监督检查</w:t>
      </w:r>
      <w:r>
        <w:rPr>
          <w:rFonts w:hint="eastAsia" w:ascii="仿宋" w:hAnsi="仿宋" w:eastAsia="仿宋" w:cs="仿宋"/>
          <w:kern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（一）防震减灾规划的编制与实施；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（二）地震监测设施与地震观测环境保护；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（三）重大建设工程地震安全性评价；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（四）建设工程抗震设防要求与强制性标准执行情况；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（五）开展地震活动断层探察、区域地震安全性评价和地震小区划图编制工作情况；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（六）地震应急预案的编制与地震应急演练；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（七）地震灾害紧急救援队伍建设与培训；</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（八）地震应急避难场所的规划、建设与管理；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（九）抗震救灾指挥系统与技术保障系统建设；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（十）应急救援装备与物资储备调用体系建设；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（十一）地震重点监视防御地区强化防震减灾工作措施；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（十二）防震减灾宣传教育；</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仿宋" w:hAnsi="仿宋" w:eastAsia="仿宋" w:cs="仿宋"/>
          <w:kern w:val="0"/>
          <w:sz w:val="32"/>
          <w:szCs w:val="32"/>
          <w:shd w:val="clear" w:color="auto" w:fill="FFFFFF"/>
        </w:rPr>
        <w:t>（十三）防震减灾经费的使用。</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 xml:space="preserve">第五十九条【价格监管】 </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县级以上人民政府卫生健康、市场监督管理、药品监督管理等部门应当加强对抗震救灾所需食品、药品、建筑材料等物资的质量、价格的监督检查。</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 xml:space="preserve">第六十条【资金监管】 </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u w:val="none"/>
          <w:shd w:val="clear" w:color="auto" w:fill="FFFFFF"/>
        </w:rPr>
        <w:t>禁止侵占、截留、挪用地震应急救援、地震灾后过渡性安置和恢复重建的资金、物资</w:t>
      </w:r>
      <w:r>
        <w:rPr>
          <w:rFonts w:hint="eastAsia" w:ascii="仿宋" w:hAnsi="仿宋" w:eastAsia="仿宋" w:cs="仿宋"/>
          <w:kern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县级以上人民政府财政、应急管理、民政、审计等有关部门应当加强对地震应急救援、地震灾后过渡性安置和恢复重建的资金、物资以及社会捐赠款物使用情况的监督管理。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县级以上监察委员会应当做好相应监督工作。</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第六十一条【社会监督】</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u w:val="none"/>
          <w:shd w:val="clear" w:color="auto" w:fill="FFFFFF"/>
        </w:rPr>
        <w:t>任何单位和个人有权举报防震减灾活动中的违法行为。接到举报的人民政府或者有关部门应当进行调查，依法处理，并为举报人保密</w:t>
      </w:r>
      <w:r>
        <w:rPr>
          <w:rFonts w:hint="eastAsia" w:ascii="仿宋" w:hAnsi="仿宋" w:eastAsia="仿宋" w:cs="仿宋"/>
          <w:kern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600" w:lineRule="exact"/>
        <w:ind w:firstLine="576" w:firstLineChars="200"/>
        <w:jc w:val="center"/>
        <w:textAlignment w:val="auto"/>
        <w:rPr>
          <w:rFonts w:hint="eastAsia" w:ascii="黑体" w:hAnsi="黑体" w:eastAsia="黑体" w:cs="黑体"/>
          <w:color w:val="000000"/>
          <w:w w:val="90"/>
          <w:kern w:val="2"/>
          <w:sz w:val="32"/>
          <w:szCs w:val="32"/>
          <w:u w:val="none"/>
          <w:lang w:val="en-US" w:eastAsia="zh-CN" w:bidi="ar-SA"/>
        </w:rPr>
      </w:pPr>
      <w:r>
        <w:rPr>
          <w:rFonts w:hint="eastAsia" w:ascii="黑体" w:hAnsi="黑体" w:eastAsia="黑体" w:cs="黑体"/>
          <w:color w:val="000000"/>
          <w:w w:val="90"/>
          <w:kern w:val="2"/>
          <w:sz w:val="32"/>
          <w:szCs w:val="32"/>
          <w:u w:val="none"/>
          <w:lang w:val="en-US" w:eastAsia="zh-CN" w:bidi="ar-SA"/>
        </w:rPr>
        <w:t>第八章　法律责任</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color w:val="000000"/>
          <w:w w:val="90"/>
          <w:kern w:val="2"/>
          <w:sz w:val="32"/>
          <w:szCs w:val="32"/>
          <w:u w:val="none"/>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第六十二条【法律责任】</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u w:val="none"/>
          <w:shd w:val="clear" w:color="auto" w:fill="FFFFFF"/>
        </w:rPr>
        <w:t>县级以上人民政府地震工作主管部门，以及其他依照本条例规定行使监督管理权的部门，未依照本条例规定履行防震减灾职责的，对直接负责的主管人员和其他直接责任人员，依法给予处分</w:t>
      </w:r>
      <w:r>
        <w:rPr>
          <w:rFonts w:hint="eastAsia" w:ascii="仿宋" w:hAnsi="仿宋" w:eastAsia="仿宋" w:cs="仿宋"/>
          <w:kern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第六十三条【法律责任】</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违反本条例规定，未按照规定建设专用地震监测台网、强震动监测设施或者预警处置设施的，由县级以上地震工作主管部门责令限期改正，采取相应的补救措施。</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第六十四条【法律责任】</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u w:val="none"/>
          <w:shd w:val="clear" w:color="auto" w:fill="FFFFFF"/>
        </w:rPr>
        <w:t>违反本条例规定，擅自向社会散布地震预测意见、地震预报意见及其评审结果或者擅自发布地震预警信息，扰乱社会秩序，构成违反治安管理行为的，由公安机关依法处理</w:t>
      </w:r>
      <w:r>
        <w:rPr>
          <w:rFonts w:hint="eastAsia" w:ascii="仿宋" w:hAnsi="仿宋" w:eastAsia="仿宋" w:cs="仿宋"/>
          <w:kern w:val="0"/>
          <w:sz w:val="32"/>
          <w:szCs w:val="32"/>
          <w:shd w:val="clear" w:color="auto" w:fill="FFFFFF"/>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Cs/>
          <w:color w:val="FF0000"/>
          <w:sz w:val="24"/>
          <w:szCs w:val="24"/>
          <w:lang w:val="en-US" w:eastAsia="zh-CN" w:bidi="ar"/>
        </w:rPr>
      </w:pPr>
      <w:r>
        <w:rPr>
          <w:rFonts w:hint="eastAsia" w:ascii="仿宋" w:hAnsi="仿宋" w:eastAsia="仿宋" w:cs="仿宋"/>
          <w:kern w:val="0"/>
          <w:sz w:val="32"/>
          <w:szCs w:val="32"/>
          <w:shd w:val="clear" w:color="auto" w:fill="FFFFFF"/>
        </w:rPr>
        <w:t>违反本条例规定，制造、散布地震谣言，引发群众恐慌，扰乱社会秩序，构成违反治安管理行为的，由公安机关依法处理。</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第六十五条【法律责任】</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违反本条例规定，占用、破坏应急疏散通道或者应急避难场所的，由应急疏散通道或者应急避难场所的管理</w:t>
      </w:r>
      <w:r>
        <w:rPr>
          <w:rFonts w:hint="eastAsia" w:ascii="仿宋" w:hAnsi="仿宋" w:eastAsia="仿宋" w:cs="仿宋"/>
          <w:color w:val="auto"/>
          <w:kern w:val="0"/>
          <w:sz w:val="32"/>
          <w:szCs w:val="32"/>
          <w:shd w:val="clear" w:color="auto" w:fill="FFFFFF"/>
          <w:lang w:val="en-US" w:eastAsia="zh-CN"/>
        </w:rPr>
        <w:t>人</w:t>
      </w:r>
      <w:r>
        <w:rPr>
          <w:rFonts w:hint="eastAsia" w:ascii="仿宋" w:hAnsi="仿宋" w:eastAsia="仿宋" w:cs="仿宋"/>
          <w:kern w:val="0"/>
          <w:sz w:val="32"/>
          <w:szCs w:val="32"/>
          <w:shd w:val="clear" w:color="auto" w:fill="FFFFFF"/>
        </w:rPr>
        <w:t>责令改正；造成损失的，依法承担赔偿责任。</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第六十六条【法律责任】</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违反本条例规定的其他行为，法律、行政法规已有规定的，依照其规定执行。</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color w:val="000000"/>
          <w:w w:val="90"/>
          <w:kern w:val="2"/>
          <w:sz w:val="32"/>
          <w:szCs w:val="32"/>
          <w:u w:val="none"/>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576" w:firstLineChars="200"/>
        <w:jc w:val="center"/>
        <w:textAlignment w:val="auto"/>
        <w:rPr>
          <w:rFonts w:hint="eastAsia" w:ascii="仿宋" w:hAnsi="仿宋" w:eastAsia="仿宋" w:cs="仿宋"/>
          <w:color w:val="000000"/>
          <w:w w:val="90"/>
          <w:kern w:val="2"/>
          <w:sz w:val="32"/>
          <w:szCs w:val="32"/>
          <w:u w:val="none"/>
          <w:lang w:val="en-US" w:eastAsia="zh-CN" w:bidi="ar-SA"/>
        </w:rPr>
      </w:pPr>
      <w:r>
        <w:rPr>
          <w:rFonts w:hint="eastAsia" w:ascii="黑体" w:hAnsi="黑体" w:eastAsia="黑体" w:cs="黑体"/>
          <w:color w:val="000000"/>
          <w:w w:val="90"/>
          <w:kern w:val="2"/>
          <w:sz w:val="32"/>
          <w:szCs w:val="32"/>
          <w:u w:val="none"/>
          <w:lang w:val="en-US" w:eastAsia="zh-CN" w:bidi="ar-SA"/>
        </w:rPr>
        <w:t>第九章　附  则</w:t>
      </w: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color w:val="000000"/>
          <w:w w:val="90"/>
          <w:kern w:val="2"/>
          <w:sz w:val="32"/>
          <w:szCs w:val="32"/>
          <w:u w:val="none"/>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kern w:val="0"/>
          <w:sz w:val="32"/>
          <w:szCs w:val="32"/>
          <w:shd w:val="clear" w:color="auto" w:fill="FFFFFF"/>
        </w:rPr>
      </w:pPr>
      <w:r>
        <w:rPr>
          <w:rFonts w:hint="eastAsia" w:ascii="黑体" w:hAnsi="黑体" w:eastAsia="黑体" w:cs="黑体"/>
          <w:color w:val="000000"/>
          <w:w w:val="90"/>
          <w:kern w:val="2"/>
          <w:sz w:val="32"/>
          <w:szCs w:val="32"/>
          <w:u w:val="none"/>
          <w:lang w:val="en-US" w:eastAsia="zh-CN" w:bidi="ar-SA"/>
        </w:rPr>
        <w:t>第六十七条【名词解释】</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本条例下列用语的含义：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地震监测台网，是由若干地震监测台站组成的用于地震信息检测、传输和处理的地震观测网络。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地震预警系统，是由密集地震监测台网和快速信息处理系统构成的在破坏性地震发生后，在破坏性地震波到达可能遭受破坏的区域前，向该区域发出地震警报信息的技术系统。</w:t>
      </w:r>
    </w:p>
    <w:p>
      <w:pPr>
        <w:keepNext w:val="0"/>
        <w:keepLines w:val="0"/>
        <w:pageBreakBefore w:val="0"/>
        <w:widowControl w:val="0"/>
        <w:kinsoku/>
        <w:wordWrap/>
        <w:overflowPunct/>
        <w:topLinePunct w:val="0"/>
        <w:autoSpaceDE/>
        <w:autoSpaceDN/>
        <w:bidi w:val="0"/>
        <w:adjustRightInd/>
        <w:snapToGrid/>
        <w:spacing w:line="600" w:lineRule="exact"/>
        <w:ind w:firstLine="576" w:firstLineChars="200"/>
        <w:textAlignment w:val="auto"/>
        <w:rPr>
          <w:rFonts w:hint="eastAsia" w:ascii="仿宋" w:hAnsi="仿宋" w:eastAsia="仿宋" w:cs="仿宋"/>
          <w:sz w:val="32"/>
          <w:szCs w:val="32"/>
        </w:rPr>
      </w:pPr>
      <w:r>
        <w:rPr>
          <w:rFonts w:hint="eastAsia" w:ascii="黑体" w:hAnsi="黑体" w:eastAsia="黑体" w:cs="黑体"/>
          <w:color w:val="000000"/>
          <w:w w:val="90"/>
          <w:kern w:val="2"/>
          <w:sz w:val="32"/>
          <w:szCs w:val="32"/>
          <w:u w:val="none"/>
          <w:lang w:val="en-US" w:eastAsia="zh-CN" w:bidi="ar-SA"/>
        </w:rPr>
        <w:t>第六十八条【施行日期】</w:t>
      </w:r>
      <w:r>
        <w:rPr>
          <w:rFonts w:hint="eastAsia" w:ascii="仿宋" w:hAnsi="仿宋" w:eastAsia="仿宋" w:cs="仿宋"/>
          <w:color w:val="000000"/>
          <w:w w:val="90"/>
          <w:kern w:val="2"/>
          <w:sz w:val="32"/>
          <w:szCs w:val="32"/>
          <w:u w:val="none"/>
          <w:lang w:val="en-US" w:eastAsia="zh-CN" w:bidi="ar-SA"/>
        </w:rPr>
        <w:t xml:space="preserve">  </w:t>
      </w:r>
      <w:r>
        <w:rPr>
          <w:rFonts w:hint="eastAsia" w:ascii="仿宋" w:hAnsi="仿宋" w:eastAsia="仿宋" w:cs="仿宋"/>
          <w:kern w:val="0"/>
          <w:sz w:val="32"/>
          <w:szCs w:val="32"/>
          <w:shd w:val="clear" w:color="auto" w:fill="FFFFFF"/>
        </w:rPr>
        <w:t>本条例自</w:t>
      </w:r>
      <w:r>
        <w:rPr>
          <w:rFonts w:hint="eastAsia" w:ascii="仿宋" w:hAnsi="仿宋" w:eastAsia="仿宋" w:cs="仿宋"/>
          <w:kern w:val="0"/>
          <w:sz w:val="32"/>
          <w:szCs w:val="32"/>
          <w:shd w:val="clear" w:color="auto" w:fill="FFFFFF"/>
          <w:lang w:val="en-US" w:eastAsia="zh-CN"/>
        </w:rPr>
        <w:t xml:space="preserve">  </w:t>
      </w:r>
      <w:r>
        <w:rPr>
          <w:rFonts w:hint="eastAsia" w:ascii="仿宋" w:hAnsi="仿宋" w:eastAsia="仿宋" w:cs="仿宋"/>
          <w:kern w:val="0"/>
          <w:sz w:val="32"/>
          <w:szCs w:val="32"/>
          <w:shd w:val="clear" w:color="auto" w:fill="FFFFFF"/>
        </w:rPr>
        <w:t>年</w:t>
      </w:r>
      <w:r>
        <w:rPr>
          <w:rFonts w:hint="eastAsia" w:ascii="仿宋" w:hAnsi="仿宋" w:eastAsia="仿宋" w:cs="仿宋"/>
          <w:kern w:val="0"/>
          <w:sz w:val="32"/>
          <w:szCs w:val="32"/>
          <w:shd w:val="clear" w:color="auto" w:fill="FFFFFF"/>
          <w:lang w:val="en-US" w:eastAsia="zh-CN"/>
        </w:rPr>
        <w:t xml:space="preserve">  </w:t>
      </w:r>
      <w:r>
        <w:rPr>
          <w:rFonts w:hint="eastAsia" w:ascii="仿宋" w:hAnsi="仿宋" w:eastAsia="仿宋" w:cs="仿宋"/>
          <w:kern w:val="0"/>
          <w:sz w:val="32"/>
          <w:szCs w:val="32"/>
          <w:shd w:val="clear" w:color="auto" w:fill="FFFFFF"/>
        </w:rPr>
        <w:t>月</w:t>
      </w:r>
      <w:r>
        <w:rPr>
          <w:rFonts w:hint="eastAsia" w:ascii="仿宋" w:hAnsi="仿宋" w:eastAsia="仿宋" w:cs="仿宋"/>
          <w:kern w:val="0"/>
          <w:sz w:val="32"/>
          <w:szCs w:val="32"/>
          <w:shd w:val="clear" w:color="auto" w:fill="FFFFFF"/>
          <w:lang w:val="en-US" w:eastAsia="zh-CN"/>
        </w:rPr>
        <w:t xml:space="preserve">  </w:t>
      </w:r>
      <w:r>
        <w:rPr>
          <w:rFonts w:hint="eastAsia" w:ascii="仿宋" w:hAnsi="仿宋" w:eastAsia="仿宋" w:cs="仿宋"/>
          <w:kern w:val="0"/>
          <w:sz w:val="32"/>
          <w:szCs w:val="32"/>
          <w:shd w:val="clear" w:color="auto" w:fill="FFFFFF"/>
        </w:rPr>
        <w:t>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FCB6BB"/>
    <w:multiLevelType w:val="singleLevel"/>
    <w:tmpl w:val="FDFCB6BB"/>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6567BB"/>
    <w:rsid w:val="596567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Body Text Indent 21"/>
    <w:next w:val="3"/>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 w:type="paragraph" w:styleId="3">
    <w:name w:val="index 5"/>
    <w:basedOn w:val="1"/>
    <w:next w:val="1"/>
    <w:qFormat/>
    <w:uiPriority w:val="0"/>
    <w:pPr>
      <w:ind w:left="1680"/>
    </w:pPr>
  </w:style>
  <w:style w:type="paragraph" w:styleId="4">
    <w:name w:val="Normal (Web)"/>
    <w:basedOn w:val="1"/>
    <w:unhideWhenUsed/>
    <w:qFormat/>
    <w:uiPriority w:val="99"/>
    <w:pPr>
      <w:widowControl/>
      <w:spacing w:before="100" w:beforeAutospacing="1" w:after="100" w:afterAutospacing="1"/>
      <w:jc w:val="left"/>
    </w:pPr>
    <w:rPr>
      <w:rFonts w:asci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2021-11-26T12:26:00Z</dcterms:created>
  <dc:creator>中甘网</dc:creator>
  <cp:lastModifiedBy>中甘网</cp:lastModifiedBy>
  <dcterms:modified xsi:type="dcterms:W3CDTF">2021-11-26T12:26:28Z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