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关于《甘肃省实施〈中华人民共和国体育法〉办法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（修订草案）》的说明</w:t>
      </w:r>
    </w:p>
    <w:p>
      <w:pPr>
        <w:pStyle w:val="4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楷体" w:eastAsia="楷体"/>
          <w:spacing w:val="-6"/>
          <w:sz w:val="32"/>
          <w:szCs w:val="32"/>
        </w:rPr>
        <w:t>——2</w:t>
      </w:r>
      <w:r>
        <w:rPr>
          <w:rFonts w:hint="eastAsia" w:ascii="楷体" w:hAnsi="楷体" w:eastAsia="楷体" w:cs="楷体"/>
          <w:spacing w:val="-6"/>
          <w:kern w:val="2"/>
          <w:sz w:val="32"/>
          <w:szCs w:val="32"/>
          <w:lang w:val="en-US" w:eastAsia="zh-CN" w:bidi="ar-SA"/>
        </w:rPr>
        <w:t>021年11月23日在省十三届人大常委会第二十七次会议上</w:t>
      </w:r>
    </w:p>
    <w:p>
      <w:pPr>
        <w:spacing w:line="70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省体育局局长  王向晨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主任、各位副主任、秘书长、各位委员：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 w:bidi="ar-SA"/>
        </w:rPr>
        <w:t>我受省人民政府委托，现就甘肃省实施&lt;中华人民共和国体育法&gt;办法（修订草案）》有关情况，作如下说明。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方正黑体_GBK" w:hAnsi="Calibri" w:eastAsia="方正黑体_GBK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Calibri" w:eastAsia="方正黑体_GBK" w:cs="宋体"/>
          <w:bCs/>
          <w:color w:val="000000"/>
          <w:kern w:val="0"/>
          <w:sz w:val="32"/>
          <w:szCs w:val="32"/>
          <w:lang w:val="en-US" w:eastAsia="zh-CN" w:bidi="ar-SA"/>
        </w:rPr>
        <w:t>一、修订的必要性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bCs/>
          <w:color w:val="000000"/>
          <w:kern w:val="0"/>
          <w:sz w:val="32"/>
          <w:szCs w:val="32"/>
          <w:lang w:val="en-US" w:eastAsia="zh-CN" w:bidi="ar-SA"/>
        </w:rPr>
        <w:t>习近平总书记指出，体育是社会发展和人类进步的重要标志，是综合国力和社会文明程度的重要体现。我国于1995年8月29日出台了《中华人民共和国体育法》（以下简称《体育法》）。我省于1996年9月25日制定《甘肃省实施&lt;中华人民共和国体育法&gt;办法》（以下简称《实施办法》）。《实施办法》自出台以来，在保障我省公民体育权利，推动体育事业发展方面发挥了积极作用。随着社会经济不断发展，群众生活水平日益提高，《体育法》分别于2009年、2016年进行了两次修正。但我省自《实施办法》出台后，尚未针对《体育法》两次修正作出相应的修订。为保持与上位法相一致，亟待对《实施办法》进行修订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方正黑体_GBK" w:hAnsi="Calibri" w:eastAsia="方正黑体_GBK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Calibri" w:eastAsia="方正黑体_GBK" w:cs="宋体"/>
          <w:bCs/>
          <w:color w:val="000000"/>
          <w:kern w:val="0"/>
          <w:sz w:val="32"/>
          <w:szCs w:val="32"/>
          <w:lang w:val="en-US" w:eastAsia="zh-CN" w:bidi="ar-SA"/>
        </w:rPr>
        <w:t>二、修订的过程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我局于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6月启动《实施办法》修订草案起草工作，根据省人大常委会立法计划安排和调整，成立起草小组，明确了草案起草、征求意见、合法性审查、局务会审议、呈报省政府等各个环节的时限和责任人。起草工作开始后，我局先后赴兰州新区、甘南等地开展调研，并通过充分研究、专题论证等方式，起草形成了《实施办法》征求意见稿，先后征求了全省各级体育行政部门、中小学校、全民健身领导小组成员单位等四十余家单位部门的意见建议，经我局局务会议研究审议形成《实施办法（草案送审稿）》上报省政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按照省政府安排，省司法厅就《实施办法（送审稿）》在门户网站面向社会征求意见，召开专家论证会，之后会同我局反复研究、修改，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2021年10月25日十三届省政府第150次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常务会议讨论通过，形成了目前的《实施办法（修订草案）》。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方正黑体_GBK" w:hAnsi="Calibri" w:eastAsia="方正黑体_GBK" w:cs="宋体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Calibri" w:eastAsia="方正黑体_GBK" w:cs="宋体"/>
          <w:bCs/>
          <w:color w:val="000000"/>
          <w:kern w:val="0"/>
          <w:sz w:val="32"/>
          <w:szCs w:val="32"/>
          <w:lang w:val="en-US" w:eastAsia="zh-CN" w:bidi="ar-SA"/>
        </w:rPr>
        <w:t>三、修订的主要内容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原《实施办法》共7章38条，修订后《实施办法》7章36条。修订过程中增加3条、删除5条、整合修改19条。主要内容为：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根据立法技术规范的要求和《甘肃省机构改革方案》，规范部门名称和立法语言表述。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对与上位法不相符的内容进行修改或删除，如对“学生体育合格标准”等国家已废止的指标参数予以删除。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对体育赛事安全管理责任、体育活动风险防控、体育赛事冠名等上位法尚未明确但实际工作迫切需要的内容，作出明确规定和细化。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10月25日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十三届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省政府第150次常务会会议提出，体育行政部门应当加强对体育赛事和高风险体育活动的监管。就此问题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，省司法厅组织省政府法律顾问和专家学者作了专题论证，同时对照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《体育法》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《体育赛事活动管理办法》等上位法规定，对《实施办法（修订草案）》第二十六条作了相应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修改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完善，明确体育行政部门对体育赛事活动的监管职责，并对体育行业协会的服务、引导和规范职责提出要求。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以上说明及《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实施办法（修订草案）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》，请审议。</w:t>
      </w:r>
    </w:p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roma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B614CF"/>
    <w:multiLevelType w:val="singleLevel"/>
    <w:tmpl w:val="B7B614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B0707"/>
    <w:rsid w:val="202B0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next w:val="3"/>
    <w:qFormat/>
    <w:uiPriority w:val="0"/>
    <w:pPr>
      <w:widowControl w:val="0"/>
      <w:spacing w:line="480" w:lineRule="auto"/>
      <w:ind w:left="200" w:left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next w:val="5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/>
    </w:pPr>
  </w:style>
  <w:style w:type="paragraph" w:styleId="7">
    <w:name w:val="Normal (Web)"/>
    <w:basedOn w:val="1"/>
    <w:next w:val="6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2021-11-26T12:35:00Z</dcterms:created>
  <dc:creator>中甘网</dc:creator>
  <cp:lastModifiedBy>中甘网</cp:lastModifiedBy>
  <dcterms:modified xsi:type="dcterms:W3CDTF">2021-11-26T12:35:12Z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